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65689" w:rsidR="00B65689" w:rsidP="00684739" w:rsidRDefault="00B65689" w14:paraId="39BDEFC0" w14:textId="77777777">
      <w:pPr>
        <w:tabs>
          <w:tab w:val="left" w:pos="4253"/>
        </w:tabs>
        <w:spacing w:after="0" w:line="312" w:lineRule="auto"/>
        <w:ind w:right="732"/>
        <w:jc w:val="both"/>
        <w:rPr>
          <w:rFonts w:ascii="Lato" w:hAnsi="Lato" w:eastAsia="Calibri"/>
          <w:b/>
          <w:sz w:val="44"/>
          <w:lang w:eastAsia="en-CA"/>
        </w:rPr>
      </w:pPr>
      <w:r w:rsidRPr="00B65689">
        <w:rPr>
          <w:rFonts w:ascii="Lato" w:hAnsi="Lato" w:eastAsia="Calibri"/>
          <w:b/>
          <w:noProof/>
          <w:sz w:val="44"/>
          <w:lang w:eastAsia="fr-CA"/>
        </w:rPr>
        <w:drawing>
          <wp:anchor distT="0" distB="0" distL="114300" distR="114300" simplePos="0" relativeHeight="251659264" behindDoc="0" locked="0" layoutInCell="1" allowOverlap="1" wp14:anchorId="63C08956" wp14:editId="290046E1">
            <wp:simplePos x="0" y="0"/>
            <wp:positionH relativeFrom="margin">
              <wp:posOffset>6899910</wp:posOffset>
            </wp:positionH>
            <wp:positionV relativeFrom="margin">
              <wp:posOffset>424180</wp:posOffset>
            </wp:positionV>
            <wp:extent cx="1876425" cy="838835"/>
            <wp:effectExtent l="0" t="0" r="9525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689">
        <w:rPr>
          <w:rFonts w:ascii="Lato" w:hAnsi="Lato" w:eastAsia="Calibri"/>
          <w:b/>
          <w:noProof/>
          <w:sz w:val="44"/>
          <w:lang w:eastAsia="fr-CA"/>
        </w:rPr>
        <w:drawing>
          <wp:inline distT="0" distB="0" distL="0" distR="0" wp14:anchorId="748BA881" wp14:editId="2CCC5114">
            <wp:extent cx="2234646" cy="1520456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01" cy="1555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B65689" w:rsidR="00B65689" w:rsidP="00684739" w:rsidRDefault="00B65689" w14:paraId="46A36F11" w14:textId="77777777">
      <w:pPr>
        <w:spacing w:after="0" w:line="312" w:lineRule="auto"/>
        <w:ind w:right="732"/>
        <w:jc w:val="both"/>
        <w:rPr>
          <w:rFonts w:ascii="Lato" w:hAnsi="Lato" w:cs="Times New Roman"/>
          <w:b/>
          <w:sz w:val="44"/>
          <w:szCs w:val="44"/>
        </w:rPr>
      </w:pPr>
    </w:p>
    <w:p w:rsidRPr="00B65689" w:rsidR="00B65689" w:rsidP="00684739" w:rsidRDefault="00B65689" w14:paraId="06E8C29C" w14:textId="0AABF29E">
      <w:pPr>
        <w:spacing w:after="0" w:line="312" w:lineRule="auto"/>
        <w:ind w:right="732"/>
        <w:jc w:val="both"/>
        <w:rPr>
          <w:rFonts w:ascii="Lato" w:hAnsi="Lato" w:cs="Times New Roman"/>
          <w:bCs/>
          <w:sz w:val="44"/>
          <w:szCs w:val="44"/>
        </w:rPr>
      </w:pPr>
    </w:p>
    <w:p w:rsidRPr="00B65689" w:rsidR="00B65689" w:rsidP="00684739" w:rsidRDefault="00B65689" w14:paraId="018758D1" w14:textId="77777777">
      <w:pPr>
        <w:spacing w:after="0" w:line="312" w:lineRule="auto"/>
        <w:ind w:right="732"/>
        <w:jc w:val="both"/>
        <w:rPr>
          <w:rFonts w:ascii="Lato" w:hAnsi="Lato" w:cs="Times New Roman"/>
          <w:bCs/>
          <w:sz w:val="44"/>
          <w:szCs w:val="44"/>
        </w:rPr>
      </w:pPr>
    </w:p>
    <w:p w:rsidRPr="00B65689" w:rsidR="00B65689" w:rsidP="0EC8767E" w:rsidRDefault="00B65689" w14:paraId="2A7E8F93" w14:textId="4F13B987">
      <w:pPr>
        <w:spacing w:after="0" w:line="240" w:lineRule="auto"/>
        <w:ind w:right="732"/>
        <w:jc w:val="center"/>
        <w:rPr>
          <w:rFonts w:ascii="Lato" w:hAnsi="Lato" w:cs="Times New Roman"/>
          <w:color w:val="002F84"/>
          <w:sz w:val="44"/>
          <w:szCs w:val="44"/>
        </w:rPr>
      </w:pPr>
      <w:r w:rsidRPr="3B44F87D" w:rsidR="00B65689">
        <w:rPr>
          <w:rFonts w:ascii="Lato" w:hAnsi="Lato" w:cs="Times New Roman"/>
          <w:color w:val="002F84"/>
          <w:sz w:val="44"/>
          <w:szCs w:val="44"/>
        </w:rPr>
        <w:t xml:space="preserve">Fonds </w:t>
      </w:r>
      <w:r w:rsidRPr="3B44F87D" w:rsidR="00F366FF">
        <w:rPr>
          <w:rFonts w:ascii="Lato" w:hAnsi="Lato" w:cs="Times New Roman"/>
          <w:color w:val="002F84"/>
          <w:sz w:val="44"/>
          <w:szCs w:val="44"/>
        </w:rPr>
        <w:t xml:space="preserve">Benoit </w:t>
      </w:r>
      <w:r w:rsidRPr="3B44F87D" w:rsidR="00F366FF">
        <w:rPr>
          <w:rFonts w:ascii="Lato" w:hAnsi="Lato" w:cs="Times New Roman"/>
          <w:color w:val="002F84"/>
          <w:sz w:val="44"/>
          <w:szCs w:val="44"/>
        </w:rPr>
        <w:t>Lanteigne</w:t>
      </w:r>
      <w:r w:rsidRPr="3B44F87D" w:rsidR="00B65689">
        <w:rPr>
          <w:rFonts w:ascii="Lato" w:hAnsi="Lato" w:cs="Times New Roman"/>
          <w:color w:val="002F84"/>
          <w:sz w:val="44"/>
          <w:szCs w:val="44"/>
        </w:rPr>
        <w:t xml:space="preserve"> </w:t>
      </w:r>
      <w:r>
        <w:br/>
      </w:r>
      <w:r w:rsidRPr="3B44F87D" w:rsidR="00B65689">
        <w:rPr>
          <w:rFonts w:ascii="Lato" w:hAnsi="Lato" w:cs="Times New Roman"/>
          <w:color w:val="002F84"/>
          <w:sz w:val="44"/>
          <w:szCs w:val="44"/>
        </w:rPr>
        <w:t xml:space="preserve">pour le développement de thérapies innovantes </w:t>
      </w:r>
      <w:r w:rsidRPr="3B44F87D" w:rsidR="63EB2C4B">
        <w:rPr>
          <w:rFonts w:ascii="Lato" w:hAnsi="Lato" w:cs="Times New Roman"/>
          <w:color w:val="002F84"/>
          <w:sz w:val="44"/>
          <w:szCs w:val="44"/>
        </w:rPr>
        <w:t xml:space="preserve">en </w:t>
      </w:r>
      <w:r w:rsidRPr="3B44F87D" w:rsidR="76D38955">
        <w:rPr>
          <w:rFonts w:ascii="Lato" w:hAnsi="Lato" w:cs="Times New Roman"/>
          <w:color w:val="002F84"/>
          <w:sz w:val="44"/>
          <w:szCs w:val="44"/>
        </w:rPr>
        <w:t>recherche pédiatrique</w:t>
      </w:r>
    </w:p>
    <w:p w:rsidRPr="00B65689" w:rsidR="00B65689" w:rsidP="00684739" w:rsidRDefault="00B65689" w14:paraId="5456B705" w14:textId="77777777">
      <w:pPr>
        <w:spacing w:after="0" w:line="312" w:lineRule="auto"/>
        <w:ind w:right="732"/>
        <w:jc w:val="center"/>
        <w:rPr>
          <w:rFonts w:ascii="Lato" w:hAnsi="Lato" w:eastAsia="Calibri"/>
          <w:lang w:eastAsia="en-CA"/>
        </w:rPr>
      </w:pPr>
    </w:p>
    <w:p w:rsidRPr="00B65689" w:rsidR="00B65689" w:rsidP="00684739" w:rsidRDefault="00B65689" w14:paraId="1DB812A3" w14:textId="77777777">
      <w:pPr>
        <w:spacing w:after="0" w:line="312" w:lineRule="auto"/>
        <w:ind w:right="732"/>
        <w:jc w:val="center"/>
        <w:rPr>
          <w:rFonts w:ascii="Lato" w:hAnsi="Lato" w:eastAsia="Calibri"/>
          <w:lang w:eastAsia="en-CA"/>
        </w:rPr>
      </w:pPr>
    </w:p>
    <w:p w:rsidRPr="00B65689" w:rsidR="00B65689" w:rsidP="00684739" w:rsidRDefault="00B65689" w14:paraId="39AFA632" w14:textId="77777777">
      <w:pPr>
        <w:spacing w:after="0" w:line="312" w:lineRule="auto"/>
        <w:ind w:right="732"/>
        <w:jc w:val="center"/>
        <w:rPr>
          <w:rFonts w:ascii="Lato" w:hAnsi="Lato" w:eastAsia="Calibri"/>
          <w:lang w:eastAsia="en-CA"/>
        </w:rPr>
      </w:pPr>
    </w:p>
    <w:p w:rsidRPr="00B65689" w:rsidR="00B65689" w:rsidP="00684739" w:rsidRDefault="00B65689" w14:paraId="2287A1BC" w14:textId="77777777">
      <w:pPr>
        <w:spacing w:after="0" w:line="312" w:lineRule="auto"/>
        <w:ind w:right="732"/>
        <w:jc w:val="center"/>
        <w:rPr>
          <w:rFonts w:ascii="Lato" w:hAnsi="Lato" w:eastAsia="Calibri"/>
          <w:lang w:eastAsia="en-CA"/>
        </w:rPr>
      </w:pPr>
    </w:p>
    <w:p w:rsidRPr="00B65689" w:rsidR="00B65689" w:rsidP="00684739" w:rsidRDefault="00B65689" w14:paraId="48546D68" w14:textId="77777777">
      <w:pPr>
        <w:spacing w:after="0" w:line="312" w:lineRule="auto"/>
        <w:ind w:right="732"/>
        <w:jc w:val="center"/>
        <w:rPr>
          <w:rFonts w:ascii="Lato" w:hAnsi="Lato" w:eastAsia="Calibri"/>
          <w:lang w:eastAsia="en-CA"/>
        </w:rPr>
      </w:pPr>
    </w:p>
    <w:p w:rsidRPr="00B65689" w:rsidR="00B65689" w:rsidP="00684739" w:rsidRDefault="00B65689" w14:paraId="69F60CE4" w14:textId="77777777">
      <w:pPr>
        <w:spacing w:after="0" w:line="312" w:lineRule="auto"/>
        <w:ind w:right="732"/>
        <w:jc w:val="center"/>
        <w:rPr>
          <w:rFonts w:ascii="Lato" w:hAnsi="Lato" w:eastAsia="Calibri"/>
          <w:lang w:eastAsia="en-CA"/>
        </w:rPr>
      </w:pPr>
    </w:p>
    <w:p w:rsidRPr="00B65689" w:rsidR="00B65689" w:rsidP="00684739" w:rsidRDefault="00B65689" w14:paraId="1F596610" w14:textId="77777777">
      <w:pPr>
        <w:spacing w:after="0" w:line="312" w:lineRule="auto"/>
        <w:ind w:right="732" w:firstLine="720"/>
        <w:jc w:val="center"/>
        <w:rPr>
          <w:rFonts w:ascii="Lato" w:hAnsi="Lato" w:eastAsia="Calibri"/>
          <w:sz w:val="36"/>
          <w:szCs w:val="36"/>
          <w:lang w:eastAsia="en-CA"/>
        </w:rPr>
      </w:pPr>
    </w:p>
    <w:p w:rsidRPr="00B65689" w:rsidR="00B65689" w:rsidP="00684739" w:rsidRDefault="00B65689" w14:paraId="69C27A43" w14:textId="0453B3F3">
      <w:pPr>
        <w:spacing w:after="0" w:line="312" w:lineRule="auto"/>
        <w:ind w:right="732"/>
        <w:jc w:val="center"/>
        <w:rPr>
          <w:rFonts w:ascii="Lato" w:hAnsi="Lato" w:eastAsia="Calibri" w:cs="Times New Roman"/>
          <w:b/>
          <w:sz w:val="28"/>
          <w:szCs w:val="28"/>
          <w:lang w:eastAsia="en-CA"/>
        </w:rPr>
      </w:pPr>
      <w:r w:rsidRPr="00B65689">
        <w:rPr>
          <w:rFonts w:ascii="Lato" w:hAnsi="Lato" w:cs="Times New Roman"/>
          <w:b/>
          <w:color w:val="00ABA0"/>
          <w:sz w:val="40"/>
          <w:szCs w:val="40"/>
        </w:rPr>
        <w:t>POLITIQUE ET PROCÉDURES D’ATTRIBUTION DES FONDS</w:t>
      </w:r>
    </w:p>
    <w:p w:rsidRPr="00B65689" w:rsidR="00B65689" w:rsidP="00684739" w:rsidRDefault="00B65689" w14:paraId="64D9458A" w14:textId="255C941E">
      <w:pPr>
        <w:spacing w:after="0" w:line="312" w:lineRule="auto"/>
        <w:ind w:right="732"/>
        <w:jc w:val="center"/>
        <w:rPr>
          <w:rFonts w:ascii="Lato" w:hAnsi="Lato" w:eastAsia="Calibri" w:cs="Times New Roman"/>
          <w:b/>
          <w:sz w:val="28"/>
          <w:szCs w:val="28"/>
          <w:lang w:eastAsia="en-CA"/>
        </w:rPr>
      </w:pPr>
      <w:r w:rsidRPr="00B65689">
        <w:rPr>
          <w:rFonts w:ascii="Lato" w:hAnsi="Lato" w:eastAsia="Calibri" w:cs="Times New Roman"/>
          <w:b/>
          <w:noProof/>
          <w:color w:val="00ABA0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F3B9E" wp14:editId="19526C59">
                <wp:simplePos x="0" y="0"/>
                <wp:positionH relativeFrom="column">
                  <wp:posOffset>503242</wp:posOffset>
                </wp:positionH>
                <wp:positionV relativeFrom="paragraph">
                  <wp:posOffset>47625</wp:posOffset>
                </wp:positionV>
                <wp:extent cx="7000525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5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B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5114374">
              <v:line id="Connecteur droit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aba0" strokeweight=".5pt" from="39.65pt,3.75pt" to="590.85pt,3.75pt" w14:anchorId="14222C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p0twEAANUDAAAOAAAAZHJzL2Uyb0RvYy54bWysU9tuGyEQfa/Uf0C816wtpa1WXkdpovQl&#10;aqNePgCzgxcJGATEu/77DtheR2mkqlVfWAbmnDlzmF1fT86yPcRk0Hd8uWg4A6+wN37X8Z8/7t99&#10;5Cxl6Xtp0UPHD5D49ebtm/UYWljhgLaHyIjEp3YMHR9yDq0QSQ3gZFpgAE+XGqOTmcK4E32UI7E7&#10;K1ZN816MGPsQUUFKdHp3vOSbyq81qPxV6wSZ2Y6TtlzXWNdtWcVmLdtdlGEw6iRD/oMKJ42nojPV&#10;ncySPUXzG5UzKmJCnRcKnUCtjYLaA3WzbF50832QAWovZE4Ks03p/9GqL/tb/xjJhjGkNoXHWLqY&#10;dHTlS/rYVM06zGbBlJmiww9N01ytrjhT5ztxAYaY8mdAx8qm49b40ods5f4hZSpGqeeUcmx9WRNa&#10;098ba2sQd9tbG9lelpdrbj7d1Mci4LM0igpUXLTXXT5YONJ+A81MT2qXtXwdK5hppVLg87IMQWWi&#10;7ALTJGEGNn8GnvILFOrI/Q14RtTK6PMMdsZjfK16ns6S9TH/7MCx72LBFvtDfdVqDc1O7fA052U4&#10;n8cVfvkbN78AAAD//wMAUEsDBBQABgAIAAAAIQAeH95q3gAAAAcBAAAPAAAAZHJzL2Rvd25yZXYu&#10;eG1sTI5RS8NAEITfBf/DsYIvYi9RbGvMpWixWIhQm/oDtrk1Cc3thdyljf/eqy/6NOzMMPuli9G0&#10;4ki9aywriCcRCOLS6oYrBZ+71e0chPPIGlvLpOCbHCyyy4sUE21PvKVj4SsRRtglqKD2vkukdGVN&#10;Bt3EdsQh+7K9QR/OvpK6x1MYN628i6KpNNhw+FBjR8uaykMxGAW79fZj87rMX/JiwHz1fjPdHN5Q&#10;qeur8fkJhKfR/5XhjB/QIQtMezuwdqJVMHu8D82gDyDOcTyPZyD2v4bMUvmfP/sBAAD//wMAUEsB&#10;Ai0AFAAGAAgAAAAhALaDOJL+AAAA4QEAABMAAAAAAAAAAAAAAAAAAAAAAFtDb250ZW50X1R5cGVz&#10;XS54bWxQSwECLQAUAAYACAAAACEAOP0h/9YAAACUAQAACwAAAAAAAAAAAAAAAAAvAQAAX3JlbHMv&#10;LnJlbHNQSwECLQAUAAYACAAAACEA7/dadLcBAADVAwAADgAAAAAAAAAAAAAAAAAuAgAAZHJzL2Uy&#10;b0RvYy54bWxQSwECLQAUAAYACAAAACEAHh/eat4AAAAHAQAADwAAAAAAAAAAAAAAAAARBAAAZHJz&#10;L2Rvd25yZXYueG1sUEsFBgAAAAAEAAQA8wAAABwFAAAAAA==&#10;">
                <v:stroke joinstyle="miter"/>
              </v:line>
            </w:pict>
          </mc:Fallback>
        </mc:AlternateContent>
      </w:r>
    </w:p>
    <w:p w:rsidRPr="00B65689" w:rsidR="00B65689" w:rsidP="00684739" w:rsidRDefault="00B65689" w14:paraId="7E4D99DE" w14:textId="77777777">
      <w:pPr>
        <w:spacing w:after="0" w:line="312" w:lineRule="auto"/>
        <w:ind w:right="732"/>
        <w:jc w:val="both"/>
        <w:rPr>
          <w:rFonts w:ascii="Lato" w:hAnsi="Lato" w:eastAsia="Calibri" w:cs="Times New Roman"/>
          <w:b/>
          <w:sz w:val="28"/>
          <w:szCs w:val="28"/>
          <w:lang w:eastAsia="en-CA"/>
        </w:rPr>
      </w:pPr>
    </w:p>
    <w:p w:rsidRPr="00B65689" w:rsidR="00B65689" w:rsidP="00684739" w:rsidRDefault="00B65689" w14:paraId="0214D895" w14:textId="77777777">
      <w:pPr>
        <w:spacing w:after="0" w:line="312" w:lineRule="auto"/>
        <w:ind w:right="732"/>
        <w:jc w:val="both"/>
        <w:rPr>
          <w:rFonts w:ascii="Lato" w:hAnsi="Lato" w:eastAsia="Calibri" w:cs="Times New Roman"/>
          <w:b/>
          <w:sz w:val="28"/>
          <w:szCs w:val="28"/>
          <w:lang w:eastAsia="en-CA"/>
        </w:rPr>
      </w:pPr>
    </w:p>
    <w:p w:rsidRPr="00B65689" w:rsidR="00B65689" w:rsidP="00684739" w:rsidRDefault="00B65689" w14:paraId="74C57436" w14:textId="77777777">
      <w:pPr>
        <w:spacing w:after="0" w:line="312" w:lineRule="auto"/>
        <w:ind w:right="732"/>
        <w:jc w:val="both"/>
        <w:rPr>
          <w:rFonts w:ascii="Lato" w:hAnsi="Lato" w:eastAsia="Calibri" w:cs="Times New Roman"/>
          <w:b/>
          <w:sz w:val="28"/>
          <w:szCs w:val="28"/>
          <w:lang w:eastAsia="en-CA"/>
        </w:rPr>
      </w:pPr>
    </w:p>
    <w:p w:rsidRPr="00B65689" w:rsidR="00B65689" w:rsidP="00684739" w:rsidRDefault="00B65689" w14:paraId="560842A4" w14:textId="77777777">
      <w:pPr>
        <w:spacing w:after="0" w:line="312" w:lineRule="auto"/>
        <w:ind w:right="732"/>
        <w:jc w:val="both"/>
        <w:rPr>
          <w:rFonts w:ascii="Lato" w:hAnsi="Lato" w:eastAsia="Calibri" w:cs="Times New Roman"/>
          <w:b/>
          <w:sz w:val="28"/>
          <w:szCs w:val="28"/>
          <w:lang w:eastAsia="en-CA"/>
        </w:rPr>
      </w:pPr>
    </w:p>
    <w:p w:rsidRPr="00B65689" w:rsidR="00B65689" w:rsidP="00684739" w:rsidRDefault="00B65689" w14:paraId="15F16446" w14:textId="77777777">
      <w:pPr>
        <w:spacing w:after="0" w:line="312" w:lineRule="auto"/>
        <w:ind w:right="732"/>
        <w:jc w:val="both"/>
        <w:rPr>
          <w:rFonts w:ascii="Lato" w:hAnsi="Lato" w:eastAsia="Calibri" w:cs="Times New Roman"/>
          <w:b/>
          <w:sz w:val="28"/>
          <w:szCs w:val="28"/>
          <w:lang w:eastAsia="en-CA"/>
        </w:rPr>
      </w:pPr>
    </w:p>
    <w:p w:rsidRPr="00B65689" w:rsidR="00B65689" w:rsidP="00684739" w:rsidRDefault="00B65689" w14:paraId="68A08AF9" w14:textId="77777777">
      <w:pPr>
        <w:spacing w:after="0" w:line="312" w:lineRule="auto"/>
        <w:ind w:right="732"/>
        <w:jc w:val="both"/>
        <w:rPr>
          <w:rFonts w:ascii="Lato" w:hAnsi="Lato" w:eastAsia="Calibri" w:cs="Times New Roman"/>
          <w:b/>
          <w:sz w:val="28"/>
          <w:szCs w:val="28"/>
          <w:lang w:eastAsia="en-CA"/>
        </w:rPr>
      </w:pPr>
    </w:p>
    <w:p w:rsidRPr="00B65689" w:rsidR="00B65689" w:rsidP="00684739" w:rsidRDefault="00B65689" w14:paraId="72005F7A" w14:textId="77777777">
      <w:pPr>
        <w:spacing w:after="0" w:line="312" w:lineRule="auto"/>
        <w:ind w:right="732"/>
        <w:jc w:val="both"/>
        <w:rPr>
          <w:rFonts w:ascii="Lato" w:hAnsi="Lato" w:eastAsia="Calibri" w:cs="Times New Roman"/>
          <w:b/>
          <w:sz w:val="28"/>
          <w:szCs w:val="28"/>
          <w:lang w:eastAsia="en-CA"/>
        </w:rPr>
      </w:pPr>
    </w:p>
    <w:p w:rsidRPr="00B65689" w:rsidR="00B65689" w:rsidP="00684739" w:rsidRDefault="00B65689" w14:paraId="135BB02D" w14:textId="77777777">
      <w:pPr>
        <w:spacing w:after="0" w:line="312" w:lineRule="auto"/>
        <w:ind w:right="732"/>
        <w:jc w:val="both"/>
        <w:rPr>
          <w:rFonts w:ascii="Lato" w:hAnsi="Lato" w:eastAsia="Calibri" w:cs="Times New Roman"/>
          <w:b/>
          <w:sz w:val="28"/>
          <w:szCs w:val="28"/>
          <w:lang w:eastAsia="en-CA"/>
        </w:rPr>
      </w:pPr>
    </w:p>
    <w:p w:rsidRPr="00B65689" w:rsidR="00B65689" w:rsidP="00684739" w:rsidRDefault="00B65689" w14:paraId="3F8274B5" w14:textId="77777777">
      <w:pPr>
        <w:spacing w:after="0" w:line="312" w:lineRule="auto"/>
        <w:ind w:right="732"/>
        <w:jc w:val="both"/>
        <w:rPr>
          <w:rFonts w:ascii="Lato" w:hAnsi="Lato" w:eastAsia="Calibri" w:cs="Times New Roman"/>
          <w:b/>
          <w:sz w:val="28"/>
          <w:szCs w:val="28"/>
          <w:lang w:eastAsia="en-CA"/>
        </w:rPr>
      </w:pPr>
    </w:p>
    <w:p w:rsidRPr="00B65689" w:rsidR="00B65689" w:rsidP="00684739" w:rsidRDefault="00B65689" w14:paraId="0AC40CBD" w14:textId="77777777">
      <w:pPr>
        <w:spacing w:after="0" w:line="312" w:lineRule="auto"/>
        <w:ind w:right="732"/>
        <w:jc w:val="both"/>
        <w:rPr>
          <w:rFonts w:ascii="Lato" w:hAnsi="Lato" w:eastAsia="Calibri" w:cs="Times New Roman"/>
          <w:b/>
          <w:sz w:val="28"/>
          <w:szCs w:val="28"/>
          <w:lang w:eastAsia="en-CA"/>
        </w:rPr>
      </w:pPr>
    </w:p>
    <w:p w:rsidRPr="00B65689" w:rsidR="00B65689" w:rsidP="00684739" w:rsidRDefault="00B65689" w14:paraId="1E295EFE" w14:textId="77777777">
      <w:pPr>
        <w:spacing w:after="0" w:line="312" w:lineRule="auto"/>
        <w:ind w:right="732"/>
        <w:jc w:val="both"/>
        <w:rPr>
          <w:rFonts w:ascii="Lato" w:hAnsi="Lato" w:eastAsia="Calibri" w:cs="Times New Roman"/>
          <w:b/>
          <w:sz w:val="28"/>
          <w:szCs w:val="28"/>
          <w:lang w:eastAsia="en-CA"/>
        </w:rPr>
      </w:pPr>
    </w:p>
    <w:p w:rsidRPr="00B65689" w:rsidR="00B65689" w:rsidP="00684739" w:rsidRDefault="00B65689" w14:paraId="342DEFD2" w14:textId="66222E86">
      <w:pPr>
        <w:spacing w:after="0" w:line="312" w:lineRule="auto"/>
        <w:ind w:right="732"/>
        <w:jc w:val="both"/>
        <w:rPr>
          <w:rFonts w:ascii="Lato" w:hAnsi="Lato" w:eastAsia="Calibri" w:cs="Times New Roman"/>
          <w:b/>
          <w:sz w:val="28"/>
          <w:szCs w:val="28"/>
          <w:lang w:eastAsia="en-CA"/>
        </w:rPr>
      </w:pPr>
    </w:p>
    <w:p w:rsidRPr="00B65689" w:rsidR="00B65689" w:rsidP="00684739" w:rsidRDefault="00B65689" w14:paraId="485FB813" w14:textId="77777777">
      <w:pPr>
        <w:spacing w:after="0" w:line="312" w:lineRule="auto"/>
        <w:ind w:right="732"/>
        <w:jc w:val="both"/>
        <w:rPr>
          <w:rFonts w:ascii="Lato" w:hAnsi="Lato" w:eastAsia="Calibri" w:cs="Times New Roman"/>
          <w:b/>
          <w:sz w:val="28"/>
          <w:szCs w:val="28"/>
          <w:lang w:eastAsia="en-CA"/>
        </w:rPr>
      </w:pPr>
    </w:p>
    <w:p w:rsidRPr="00B65689" w:rsidR="00B65689" w:rsidP="00684739" w:rsidRDefault="00B65689" w14:paraId="615611F2" w14:textId="77777777">
      <w:pPr>
        <w:spacing w:after="0" w:line="312" w:lineRule="auto"/>
        <w:ind w:right="732"/>
        <w:jc w:val="both"/>
        <w:rPr>
          <w:rFonts w:ascii="Lato" w:hAnsi="Lato" w:eastAsia="Calibri" w:cs="Times New Roman"/>
          <w:b/>
          <w:sz w:val="28"/>
          <w:szCs w:val="28"/>
          <w:lang w:eastAsia="en-CA"/>
        </w:rPr>
      </w:pPr>
    </w:p>
    <w:p w:rsidRPr="00B65689" w:rsidR="00B65689" w:rsidP="00684739" w:rsidRDefault="00B65689" w14:paraId="3DFB55C5" w14:textId="77777777">
      <w:pPr>
        <w:spacing w:after="0" w:line="312" w:lineRule="auto"/>
        <w:ind w:right="732"/>
        <w:jc w:val="both"/>
        <w:rPr>
          <w:rFonts w:ascii="Lato" w:hAnsi="Lato" w:eastAsia="Calibri" w:cs="Times New Roman"/>
          <w:b/>
          <w:sz w:val="28"/>
          <w:szCs w:val="28"/>
          <w:lang w:eastAsia="en-CA"/>
        </w:rPr>
      </w:pPr>
    </w:p>
    <w:p w:rsidRPr="00B65689" w:rsidR="00B65689" w:rsidP="00684739" w:rsidRDefault="00A37CA0" w14:paraId="6E162CC6" w14:textId="7696C955">
      <w:pPr>
        <w:spacing w:after="0" w:line="312" w:lineRule="auto"/>
        <w:ind w:right="732"/>
        <w:jc w:val="center"/>
        <w:rPr>
          <w:rFonts w:ascii="Lato" w:hAnsi="Lato" w:eastAsia="Calibri" w:cs="Times New Roman"/>
          <w:bCs/>
          <w:color w:val="002F84"/>
          <w:sz w:val="28"/>
          <w:szCs w:val="28"/>
          <w:lang w:eastAsia="en-CA"/>
        </w:rPr>
      </w:pPr>
      <w:r>
        <w:rPr>
          <w:rFonts w:ascii="Lato" w:hAnsi="Lato" w:eastAsia="Calibri" w:cs="Times New Roman"/>
          <w:bCs/>
          <w:color w:val="002F84"/>
          <w:sz w:val="28"/>
          <w:szCs w:val="28"/>
          <w:lang w:eastAsia="en-CA"/>
        </w:rPr>
        <w:t>12 novembre 2024</w:t>
      </w:r>
    </w:p>
    <w:p w:rsidRPr="00B65689" w:rsidR="00B65689" w:rsidP="00684739" w:rsidRDefault="00B65689" w14:paraId="70FE2B75" w14:textId="069832C2">
      <w:pPr>
        <w:spacing w:after="0" w:line="312" w:lineRule="auto"/>
        <w:jc w:val="both"/>
        <w:rPr>
          <w:rFonts w:ascii="Lato" w:hAnsi="Lato" w:eastAsia="Calibri"/>
          <w:b/>
          <w:sz w:val="44"/>
          <w:lang w:eastAsia="en-CA"/>
        </w:rPr>
      </w:pPr>
      <w:r>
        <w:rPr>
          <w:rFonts w:ascii="Lato" w:hAnsi="Lato" w:cs="Arial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DFF7F9" wp14:editId="454C6EB1">
                <wp:simplePos x="0" y="0"/>
                <wp:positionH relativeFrom="page">
                  <wp:align>left</wp:align>
                </wp:positionH>
                <wp:positionV relativeFrom="paragraph">
                  <wp:posOffset>-41579</wp:posOffset>
                </wp:positionV>
                <wp:extent cx="10801350" cy="11240829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0" cy="11240829"/>
                        </a:xfrm>
                        <a:prstGeom prst="rect">
                          <a:avLst/>
                        </a:prstGeom>
                        <a:solidFill>
                          <a:srgbClr val="F4F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1F9FB98">
              <v:rect id="Rectangle 5" style="position:absolute;margin-left:0;margin-top:-3.25pt;width:850.5pt;height:885.1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f4f8fc" stroked="f" strokeweight="1pt" w14:anchorId="40404E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c1ggIAAGIFAAAOAAAAZHJzL2Uyb0RvYy54bWysVFFv2yAQfp+0/4B4X21n6ZZGdaooVaZJ&#10;VRutnfpMMMSWMMeAxMl+/Q6wna6r9jAtDwS47767+3zH9c2xVeQgrGtAl7S4yCkRmkPV6F1Jvz+t&#10;P8wocZ7piinQoqQn4ejN4v27687MxQRqUJWwBEm0m3empLX3Zp5ljteiZe4CjNBolGBb5vFod1ll&#10;WYfsrcomef4p68BWxgIXzuHtbTLSReSXUnD/IKUTnqiSYm4+rjau27Bmi2s231lm6ob3abB/yKJl&#10;jcagI9Ut84zsbfMHVdtwCw6kv+DQZiBlw0WsAasp8lfVPNbMiFgLiuPMKJP7f7T8/vBoNhZl6Iyb&#10;O9yGKo7StuEf8yPHKNZpFEscPeF4WeSzvPh4iaJyNBbFZJrPJldB0OxMYKzzXwS0JGxKavF7RJnY&#10;4c75BB0gIZ4D1VTrRql4sLvtSllyYPjt1tP1bL3q2X+DKR3AGoJbYgw32bmcuPMnJQJO6W9CkqbC&#10;AiYxk9hpYozDOBfaF8lUs0qk8Jc5/obooTeDR6w0EgZmifFH7p5gQCaSgTtl2eODq4iNOjrnf0ss&#10;OY8eMTJoPzq3jQb7FoHCqvrICT+IlKQJKm2hOm0ssZDGxBm+bvC73THnN8ziXODHxln3D7hIBV1J&#10;od9RUoP9+dZ9wGO7opWSDuespO7HnllBifqqsZGviuk0DGY8TC8/T/BgX1q2Ly16364A26HAV8Xw&#10;uA14r4attNA+45OwDFHRxDTH2CXl3g6HlU/zj48KF8tlhOEwGubv9KPhgTyoGvry6fjMrOmb12Pn&#10;38Mwk2z+qocTNnhqWO49yCY2+FnXXm8c5Ng4/aMTXoqX54g6P42LXwAAAP//AwBQSwMEFAAGAAgA&#10;AAAhAARVXGjfAAAACQEAAA8AAABkcnMvZG93bnJldi54bWxMj0FPwzAMhe9I/IfISNy2dExrUak7&#10;IQTigAaiMMExa7y2InFKk23l35Oe4Gb7PT1/r1iP1ogjDb5zjLCYJyCIa6c7bhDe3x5m1yB8UKyV&#10;cUwIP+RhXZ6fFSrX7sSvdKxCI2II+1whtCH0uZS+bskqP3c9cdT2brAqxHVopB7UKYZbI6+SJJVW&#10;dRw/tKqnu5bqr+pgEZ6y5eZZm/3Lqvq+f/zYeEPbzy3i5cV4ewMi0Bj+zDDhR3QoI9POHVh7YRBi&#10;kYAwS1cgJjVLFvGym6Z0mYEsC/m/QfkLAAD//wMAUEsBAi0AFAAGAAgAAAAhALaDOJL+AAAA4QEA&#10;ABMAAAAAAAAAAAAAAAAAAAAAAFtDb250ZW50X1R5cGVzXS54bWxQSwECLQAUAAYACAAAACEAOP0h&#10;/9YAAACUAQAACwAAAAAAAAAAAAAAAAAvAQAAX3JlbHMvLnJlbHNQSwECLQAUAAYACAAAACEAsMHX&#10;NYICAABiBQAADgAAAAAAAAAAAAAAAAAuAgAAZHJzL2Uyb0RvYy54bWxQSwECLQAUAAYACAAAACEA&#10;BFVcaN8AAAAJAQAADwAAAAAAAAAAAAAAAADcBAAAZHJzL2Rvd25yZXYueG1sUEsFBgAAAAAEAAQA&#10;8wAAAOgFAAAAAA==&#10;">
                <w10:wrap anchorx="page"/>
              </v:rect>
            </w:pict>
          </mc:Fallback>
        </mc:AlternateContent>
      </w:r>
      <w:r w:rsidRPr="00B65689">
        <w:rPr>
          <w:rFonts w:ascii="Lato" w:hAnsi="Lato" w:eastAsia="Calibri"/>
          <w:b/>
          <w:sz w:val="44"/>
          <w:lang w:eastAsia="en-CA"/>
        </w:rPr>
        <w:br/>
      </w:r>
    </w:p>
    <w:sdt>
      <w:sdtPr>
        <w:id w:val="-2047662830"/>
        <w:docPartObj>
          <w:docPartGallery w:val="Table of Contents"/>
          <w:docPartUnique/>
        </w:docPartObj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color w:val="auto"/>
          <w:sz w:val="22"/>
          <w:szCs w:val="22"/>
          <w:lang w:val="fr-FR" w:eastAsia="en-US"/>
        </w:rPr>
      </w:sdtPr>
      <w:sdtEndPr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color w:val="auto"/>
          <w:sz w:val="22"/>
          <w:szCs w:val="22"/>
          <w:lang w:val="fr-FR" w:eastAsia="en-US"/>
        </w:rPr>
      </w:sdtEndPr>
      <w:sdtContent>
        <w:p w:rsidRPr="00B65689" w:rsidR="00A945DD" w:rsidP="00684739" w:rsidRDefault="00A945DD" w14:paraId="1B780469" w14:textId="24FEEF5A">
          <w:pPr>
            <w:pStyle w:val="En-ttedetabledesmatires"/>
            <w:spacing w:line="312" w:lineRule="auto"/>
            <w:jc w:val="both"/>
            <w:rPr>
              <w:lang w:val="fr-FR"/>
            </w:rPr>
          </w:pPr>
          <w:r w:rsidRPr="00B65689">
            <w:rPr>
              <w:lang w:val="fr-FR"/>
            </w:rPr>
            <w:t>Table des matières</w:t>
          </w:r>
        </w:p>
        <w:p w:rsidRPr="00143CF2" w:rsidR="00143CF2" w:rsidRDefault="00A945DD" w14:paraId="4922D2F3" w14:textId="510568F4">
          <w:pPr>
            <w:pStyle w:val="TM1"/>
            <w:tabs>
              <w:tab w:val="right" w:leader="dot" w:pos="13425"/>
            </w:tabs>
            <w:rPr>
              <w:rFonts w:eastAsiaTheme="minorEastAsia"/>
              <w:noProof/>
              <w:color w:val="002F84"/>
              <w:lang w:eastAsia="fr-CA"/>
            </w:rPr>
          </w:pPr>
          <w:r w:rsidRPr="00143CF2">
            <w:rPr>
              <w:rFonts w:ascii="Lato" w:hAnsi="Lato"/>
              <w:color w:val="002F84"/>
            </w:rPr>
            <w:fldChar w:fldCharType="begin"/>
          </w:r>
          <w:r w:rsidRPr="00143CF2">
            <w:rPr>
              <w:rFonts w:ascii="Lato" w:hAnsi="Lato"/>
              <w:color w:val="002F84"/>
            </w:rPr>
            <w:instrText xml:space="preserve"> TOC \o "1-3" \h \z \u </w:instrText>
          </w:r>
          <w:r w:rsidRPr="00143CF2">
            <w:rPr>
              <w:rFonts w:ascii="Lato" w:hAnsi="Lato"/>
              <w:color w:val="002F84"/>
            </w:rPr>
            <w:fldChar w:fldCharType="separate"/>
          </w:r>
          <w:hyperlink w:history="1" w:anchor="_Toc134707426">
            <w:r w:rsidRPr="00143CF2" w:rsidR="00143CF2">
              <w:rPr>
                <w:rStyle w:val="Hyperlien"/>
                <w:rFonts w:cs="Times New Roman"/>
                <w:noProof/>
                <w:color w:val="002F84"/>
              </w:rPr>
              <w:t>Préambule</w:t>
            </w:r>
            <w:r w:rsidRPr="00143CF2" w:rsidR="00143CF2">
              <w:rPr>
                <w:noProof/>
                <w:webHidden/>
                <w:color w:val="002F84"/>
              </w:rPr>
              <w:tab/>
            </w:r>
            <w:r w:rsidRPr="00143CF2" w:rsidR="00143CF2">
              <w:rPr>
                <w:noProof/>
                <w:webHidden/>
                <w:color w:val="002F84"/>
              </w:rPr>
              <w:fldChar w:fldCharType="begin"/>
            </w:r>
            <w:r w:rsidRPr="00143CF2" w:rsidR="00143CF2">
              <w:rPr>
                <w:noProof/>
                <w:webHidden/>
                <w:color w:val="002F84"/>
              </w:rPr>
              <w:instrText xml:space="preserve"> PAGEREF _Toc134707426 \h </w:instrText>
            </w:r>
            <w:r w:rsidRPr="00143CF2" w:rsidR="00143CF2">
              <w:rPr>
                <w:noProof/>
                <w:webHidden/>
                <w:color w:val="002F84"/>
              </w:rPr>
            </w:r>
            <w:r w:rsidRPr="00143CF2" w:rsidR="00143CF2">
              <w:rPr>
                <w:noProof/>
                <w:webHidden/>
                <w:color w:val="002F84"/>
              </w:rPr>
              <w:fldChar w:fldCharType="separate"/>
            </w:r>
            <w:r w:rsidR="000000A4">
              <w:rPr>
                <w:noProof/>
                <w:webHidden/>
                <w:color w:val="002F84"/>
              </w:rPr>
              <w:t>3</w:t>
            </w:r>
            <w:r w:rsidRPr="00143CF2" w:rsidR="00143CF2">
              <w:rPr>
                <w:noProof/>
                <w:webHidden/>
                <w:color w:val="002F84"/>
              </w:rPr>
              <w:fldChar w:fldCharType="end"/>
            </w:r>
          </w:hyperlink>
        </w:p>
        <w:p w:rsidRPr="00143CF2" w:rsidR="00143CF2" w:rsidRDefault="00143CF2" w14:paraId="58039AC7" w14:textId="6A7A6024">
          <w:pPr>
            <w:pStyle w:val="TM1"/>
            <w:tabs>
              <w:tab w:val="left" w:pos="440"/>
              <w:tab w:val="right" w:leader="dot" w:pos="13425"/>
            </w:tabs>
            <w:rPr>
              <w:rFonts w:eastAsiaTheme="minorEastAsia"/>
              <w:noProof/>
              <w:color w:val="002F84"/>
              <w:lang w:eastAsia="fr-CA"/>
            </w:rPr>
          </w:pPr>
          <w:hyperlink w:history="1" w:anchor="_Toc134707427">
            <w:r w:rsidRPr="00143CF2">
              <w:rPr>
                <w:rStyle w:val="Hyperlien"/>
                <w:noProof/>
                <w:color w:val="002F84"/>
              </w:rPr>
              <w:t>1.</w:t>
            </w:r>
            <w:r w:rsidRPr="00143CF2">
              <w:rPr>
                <w:rFonts w:eastAsiaTheme="minorEastAsia"/>
                <w:noProof/>
                <w:color w:val="002F84"/>
                <w:lang w:eastAsia="fr-CA"/>
              </w:rPr>
              <w:tab/>
            </w:r>
            <w:r w:rsidRPr="00143CF2">
              <w:rPr>
                <w:rStyle w:val="Hyperlien"/>
                <w:noProof/>
                <w:color w:val="002F84"/>
              </w:rPr>
              <w:t>Processus d’attribution des fonds :</w:t>
            </w:r>
            <w:r w:rsidRPr="00143CF2">
              <w:rPr>
                <w:noProof/>
                <w:webHidden/>
                <w:color w:val="002F84"/>
              </w:rPr>
              <w:tab/>
            </w:r>
            <w:r w:rsidRPr="00143CF2">
              <w:rPr>
                <w:noProof/>
                <w:webHidden/>
                <w:color w:val="002F84"/>
              </w:rPr>
              <w:fldChar w:fldCharType="begin"/>
            </w:r>
            <w:r w:rsidRPr="00143CF2">
              <w:rPr>
                <w:noProof/>
                <w:webHidden/>
                <w:color w:val="002F84"/>
              </w:rPr>
              <w:instrText xml:space="preserve"> PAGEREF _Toc134707427 \h </w:instrText>
            </w:r>
            <w:r w:rsidRPr="00143CF2">
              <w:rPr>
                <w:noProof/>
                <w:webHidden/>
                <w:color w:val="002F84"/>
              </w:rPr>
            </w:r>
            <w:r w:rsidRPr="00143CF2">
              <w:rPr>
                <w:noProof/>
                <w:webHidden/>
                <w:color w:val="002F84"/>
              </w:rPr>
              <w:fldChar w:fldCharType="separate"/>
            </w:r>
            <w:r w:rsidR="000000A4">
              <w:rPr>
                <w:noProof/>
                <w:webHidden/>
                <w:color w:val="002F84"/>
              </w:rPr>
              <w:t>3</w:t>
            </w:r>
            <w:r w:rsidRPr="00143CF2">
              <w:rPr>
                <w:noProof/>
                <w:webHidden/>
                <w:color w:val="002F84"/>
              </w:rPr>
              <w:fldChar w:fldCharType="end"/>
            </w:r>
          </w:hyperlink>
        </w:p>
        <w:p w:rsidRPr="00143CF2" w:rsidR="00143CF2" w:rsidRDefault="00143CF2" w14:paraId="1D55B0B7" w14:textId="766C55DD">
          <w:pPr>
            <w:pStyle w:val="TM2"/>
            <w:tabs>
              <w:tab w:val="right" w:leader="dot" w:pos="13425"/>
            </w:tabs>
            <w:rPr>
              <w:rFonts w:eastAsiaTheme="minorEastAsia"/>
              <w:noProof/>
              <w:color w:val="002F84"/>
              <w:lang w:eastAsia="fr-CA"/>
            </w:rPr>
          </w:pPr>
          <w:hyperlink w:history="1" w:anchor="_Toc134707428">
            <w:r w:rsidRPr="00143CF2">
              <w:rPr>
                <w:rStyle w:val="Hyperlien"/>
                <w:rFonts w:eastAsiaTheme="majorEastAsia"/>
                <w:noProof/>
                <w:color w:val="002F84"/>
              </w:rPr>
              <w:t>1.1.</w:t>
            </w:r>
            <w:r w:rsidRPr="00143CF2">
              <w:rPr>
                <w:rStyle w:val="Hyperlien"/>
                <w:rFonts w:ascii="Calibri Light" w:hAnsi="Calibri Light" w:eastAsiaTheme="majorEastAsia"/>
                <w:noProof/>
                <w:color w:val="002F84"/>
              </w:rPr>
              <w:t xml:space="preserve"> </w:t>
            </w:r>
            <w:r w:rsidRPr="00143CF2">
              <w:rPr>
                <w:rStyle w:val="Hyperlien"/>
                <w:rFonts w:eastAsiaTheme="majorEastAsia"/>
                <w:noProof/>
                <w:color w:val="002F84"/>
              </w:rPr>
              <w:t>Règlements du concours annuel</w:t>
            </w:r>
            <w:r w:rsidRPr="00143CF2">
              <w:rPr>
                <w:noProof/>
                <w:webHidden/>
                <w:color w:val="002F84"/>
              </w:rPr>
              <w:tab/>
            </w:r>
            <w:r w:rsidRPr="00143CF2">
              <w:rPr>
                <w:noProof/>
                <w:webHidden/>
                <w:color w:val="002F84"/>
              </w:rPr>
              <w:fldChar w:fldCharType="begin"/>
            </w:r>
            <w:r w:rsidRPr="00143CF2">
              <w:rPr>
                <w:noProof/>
                <w:webHidden/>
                <w:color w:val="002F84"/>
              </w:rPr>
              <w:instrText xml:space="preserve"> PAGEREF _Toc134707428 \h </w:instrText>
            </w:r>
            <w:r w:rsidRPr="00143CF2">
              <w:rPr>
                <w:noProof/>
                <w:webHidden/>
                <w:color w:val="002F84"/>
              </w:rPr>
            </w:r>
            <w:r w:rsidRPr="00143CF2">
              <w:rPr>
                <w:noProof/>
                <w:webHidden/>
                <w:color w:val="002F84"/>
              </w:rPr>
              <w:fldChar w:fldCharType="separate"/>
            </w:r>
            <w:r w:rsidR="000000A4">
              <w:rPr>
                <w:noProof/>
                <w:webHidden/>
                <w:color w:val="002F84"/>
              </w:rPr>
              <w:t>3</w:t>
            </w:r>
            <w:r w:rsidRPr="00143CF2">
              <w:rPr>
                <w:noProof/>
                <w:webHidden/>
                <w:color w:val="002F84"/>
              </w:rPr>
              <w:fldChar w:fldCharType="end"/>
            </w:r>
          </w:hyperlink>
        </w:p>
        <w:p w:rsidRPr="00143CF2" w:rsidR="00143CF2" w:rsidRDefault="00143CF2" w14:paraId="7B692FF3" w14:textId="4E767A7B">
          <w:pPr>
            <w:pStyle w:val="TM3"/>
            <w:rPr>
              <w:rFonts w:eastAsiaTheme="minorEastAsia"/>
              <w:bCs w:val="0"/>
              <w:iCs w:val="0"/>
              <w:lang w:eastAsia="fr-CA"/>
            </w:rPr>
          </w:pPr>
          <w:hyperlink w:history="1" w:anchor="_Toc134707429">
            <w:r w:rsidRPr="00143CF2">
              <w:rPr>
                <w:rStyle w:val="Hyperlien"/>
                <w:color w:val="002F84"/>
              </w:rPr>
              <w:t>1.1.1.</w:t>
            </w:r>
            <w:r w:rsidRPr="00143CF2">
              <w:rPr>
                <w:rFonts w:eastAsiaTheme="minorEastAsia"/>
                <w:bCs w:val="0"/>
                <w:iCs w:val="0"/>
                <w:lang w:eastAsia="fr-CA"/>
              </w:rPr>
              <w:tab/>
            </w:r>
            <w:r w:rsidRPr="00143CF2">
              <w:rPr>
                <w:rStyle w:val="Hyperlien"/>
                <w:color w:val="002F84"/>
              </w:rPr>
              <w:t>Critères d’éligibilité des projets</w:t>
            </w:r>
            <w:r w:rsidRPr="00143CF2">
              <w:rPr>
                <w:webHidden/>
              </w:rPr>
              <w:tab/>
            </w:r>
            <w:r w:rsidRPr="00143CF2">
              <w:rPr>
                <w:webHidden/>
              </w:rPr>
              <w:fldChar w:fldCharType="begin"/>
            </w:r>
            <w:r w:rsidRPr="00143CF2">
              <w:rPr>
                <w:webHidden/>
              </w:rPr>
              <w:instrText xml:space="preserve"> PAGEREF _Toc134707429 \h </w:instrText>
            </w:r>
            <w:r w:rsidRPr="00143CF2">
              <w:rPr>
                <w:webHidden/>
              </w:rPr>
            </w:r>
            <w:r w:rsidRPr="00143CF2">
              <w:rPr>
                <w:webHidden/>
              </w:rPr>
              <w:fldChar w:fldCharType="separate"/>
            </w:r>
            <w:r w:rsidR="000000A4">
              <w:rPr>
                <w:webHidden/>
              </w:rPr>
              <w:t>3</w:t>
            </w:r>
            <w:r w:rsidRPr="00143CF2">
              <w:rPr>
                <w:webHidden/>
              </w:rPr>
              <w:fldChar w:fldCharType="end"/>
            </w:r>
          </w:hyperlink>
        </w:p>
        <w:p w:rsidRPr="00143CF2" w:rsidR="00143CF2" w:rsidRDefault="00143CF2" w14:paraId="0D616475" w14:textId="157DCBBF">
          <w:pPr>
            <w:pStyle w:val="TM3"/>
            <w:rPr>
              <w:rFonts w:eastAsiaTheme="minorEastAsia"/>
              <w:bCs w:val="0"/>
              <w:iCs w:val="0"/>
              <w:lang w:eastAsia="fr-CA"/>
            </w:rPr>
          </w:pPr>
          <w:hyperlink w:history="1" w:anchor="_Toc134707430">
            <w:r w:rsidRPr="00143CF2">
              <w:rPr>
                <w:rStyle w:val="Hyperlien"/>
                <w:color w:val="002F84"/>
              </w:rPr>
              <w:t>1.1.2.</w:t>
            </w:r>
            <w:r w:rsidRPr="00143CF2">
              <w:rPr>
                <w:rFonts w:eastAsiaTheme="minorEastAsia"/>
                <w:bCs w:val="0"/>
                <w:iCs w:val="0"/>
                <w:lang w:eastAsia="fr-CA"/>
              </w:rPr>
              <w:tab/>
            </w:r>
            <w:r w:rsidRPr="00143CF2">
              <w:rPr>
                <w:rStyle w:val="Hyperlien"/>
                <w:color w:val="002F84"/>
              </w:rPr>
              <w:t>Critères de sélection des projets</w:t>
            </w:r>
            <w:r w:rsidRPr="00143CF2">
              <w:rPr>
                <w:webHidden/>
              </w:rPr>
              <w:tab/>
            </w:r>
            <w:r w:rsidRPr="00143CF2">
              <w:rPr>
                <w:webHidden/>
              </w:rPr>
              <w:fldChar w:fldCharType="begin"/>
            </w:r>
            <w:r w:rsidRPr="00143CF2">
              <w:rPr>
                <w:webHidden/>
              </w:rPr>
              <w:instrText xml:space="preserve"> PAGEREF _Toc134707430 \h </w:instrText>
            </w:r>
            <w:r w:rsidRPr="00143CF2">
              <w:rPr>
                <w:webHidden/>
              </w:rPr>
            </w:r>
            <w:r w:rsidRPr="00143CF2">
              <w:rPr>
                <w:webHidden/>
              </w:rPr>
              <w:fldChar w:fldCharType="separate"/>
            </w:r>
            <w:r w:rsidR="000000A4">
              <w:rPr>
                <w:webHidden/>
              </w:rPr>
              <w:t>3</w:t>
            </w:r>
            <w:r w:rsidRPr="00143CF2">
              <w:rPr>
                <w:webHidden/>
              </w:rPr>
              <w:fldChar w:fldCharType="end"/>
            </w:r>
          </w:hyperlink>
        </w:p>
        <w:p w:rsidRPr="00143CF2" w:rsidR="00143CF2" w:rsidRDefault="00143CF2" w14:paraId="6C57949F" w14:textId="798593A1">
          <w:pPr>
            <w:pStyle w:val="TM3"/>
            <w:rPr>
              <w:rFonts w:eastAsiaTheme="minorEastAsia"/>
              <w:bCs w:val="0"/>
              <w:iCs w:val="0"/>
              <w:lang w:eastAsia="fr-CA"/>
            </w:rPr>
          </w:pPr>
          <w:hyperlink w:history="1" w:anchor="_Toc134707431">
            <w:r w:rsidRPr="00143CF2">
              <w:rPr>
                <w:rStyle w:val="Hyperlien"/>
                <w:color w:val="002F84"/>
              </w:rPr>
              <w:t>1.1.3.</w:t>
            </w:r>
            <w:r w:rsidRPr="00143CF2">
              <w:rPr>
                <w:rFonts w:eastAsiaTheme="minorEastAsia"/>
                <w:bCs w:val="0"/>
                <w:iCs w:val="0"/>
                <w:lang w:eastAsia="fr-CA"/>
              </w:rPr>
              <w:tab/>
            </w:r>
            <w:r w:rsidRPr="00143CF2">
              <w:rPr>
                <w:rStyle w:val="Hyperlien"/>
                <w:color w:val="002F84"/>
              </w:rPr>
              <w:t>Financement des projets</w:t>
            </w:r>
            <w:r w:rsidRPr="00143CF2">
              <w:rPr>
                <w:webHidden/>
              </w:rPr>
              <w:tab/>
            </w:r>
            <w:r w:rsidRPr="00143CF2">
              <w:rPr>
                <w:webHidden/>
              </w:rPr>
              <w:fldChar w:fldCharType="begin"/>
            </w:r>
            <w:r w:rsidRPr="00143CF2">
              <w:rPr>
                <w:webHidden/>
              </w:rPr>
              <w:instrText xml:space="preserve"> PAGEREF _Toc134707431 \h </w:instrText>
            </w:r>
            <w:r w:rsidRPr="00143CF2">
              <w:rPr>
                <w:webHidden/>
              </w:rPr>
            </w:r>
            <w:r w:rsidRPr="00143CF2">
              <w:rPr>
                <w:webHidden/>
              </w:rPr>
              <w:fldChar w:fldCharType="separate"/>
            </w:r>
            <w:r w:rsidR="000000A4">
              <w:rPr>
                <w:webHidden/>
              </w:rPr>
              <w:t>3</w:t>
            </w:r>
            <w:r w:rsidRPr="00143CF2">
              <w:rPr>
                <w:webHidden/>
              </w:rPr>
              <w:fldChar w:fldCharType="end"/>
            </w:r>
          </w:hyperlink>
        </w:p>
        <w:p w:rsidRPr="00143CF2" w:rsidR="00143CF2" w:rsidRDefault="00143CF2" w14:paraId="76ED99D6" w14:textId="3DD6F2D8">
          <w:pPr>
            <w:pStyle w:val="TM2"/>
            <w:tabs>
              <w:tab w:val="left" w:pos="880"/>
              <w:tab w:val="right" w:leader="dot" w:pos="13425"/>
            </w:tabs>
            <w:rPr>
              <w:rFonts w:eastAsiaTheme="minorEastAsia"/>
              <w:noProof/>
              <w:color w:val="002F84"/>
              <w:lang w:eastAsia="fr-CA"/>
            </w:rPr>
          </w:pPr>
          <w:hyperlink w:history="1" w:anchor="_Toc134707432">
            <w:r w:rsidRPr="00143CF2">
              <w:rPr>
                <w:rStyle w:val="Hyperlien"/>
                <w:noProof/>
                <w:color w:val="002F84"/>
              </w:rPr>
              <w:t>1.2.</w:t>
            </w:r>
            <w:r w:rsidRPr="00143CF2">
              <w:rPr>
                <w:rFonts w:eastAsiaTheme="minorEastAsia"/>
                <w:noProof/>
                <w:color w:val="002F84"/>
                <w:lang w:eastAsia="fr-CA"/>
              </w:rPr>
              <w:tab/>
            </w:r>
            <w:r w:rsidRPr="00143CF2">
              <w:rPr>
                <w:rStyle w:val="Hyperlien"/>
                <w:noProof/>
                <w:color w:val="002F84"/>
              </w:rPr>
              <w:t>Processus de sélection des projets à subventionner</w:t>
            </w:r>
            <w:r w:rsidRPr="00143CF2">
              <w:rPr>
                <w:noProof/>
                <w:webHidden/>
                <w:color w:val="002F84"/>
              </w:rPr>
              <w:tab/>
            </w:r>
            <w:r w:rsidRPr="00143CF2">
              <w:rPr>
                <w:noProof/>
                <w:webHidden/>
                <w:color w:val="002F84"/>
              </w:rPr>
              <w:fldChar w:fldCharType="begin"/>
            </w:r>
            <w:r w:rsidRPr="00143CF2">
              <w:rPr>
                <w:noProof/>
                <w:webHidden/>
                <w:color w:val="002F84"/>
              </w:rPr>
              <w:instrText xml:space="preserve"> PAGEREF _Toc134707432 \h </w:instrText>
            </w:r>
            <w:r w:rsidRPr="00143CF2">
              <w:rPr>
                <w:noProof/>
                <w:webHidden/>
                <w:color w:val="002F84"/>
              </w:rPr>
            </w:r>
            <w:r w:rsidRPr="00143CF2">
              <w:rPr>
                <w:noProof/>
                <w:webHidden/>
                <w:color w:val="002F84"/>
              </w:rPr>
              <w:fldChar w:fldCharType="separate"/>
            </w:r>
            <w:r w:rsidR="000000A4">
              <w:rPr>
                <w:noProof/>
                <w:webHidden/>
                <w:color w:val="002F84"/>
              </w:rPr>
              <w:t>4</w:t>
            </w:r>
            <w:r w:rsidRPr="00143CF2">
              <w:rPr>
                <w:noProof/>
                <w:webHidden/>
                <w:color w:val="002F84"/>
              </w:rPr>
              <w:fldChar w:fldCharType="end"/>
            </w:r>
          </w:hyperlink>
        </w:p>
        <w:p w:rsidRPr="00143CF2" w:rsidR="00143CF2" w:rsidRDefault="00143CF2" w14:paraId="14338D2C" w14:textId="7A597E7C">
          <w:pPr>
            <w:pStyle w:val="TM3"/>
            <w:rPr>
              <w:rFonts w:eastAsiaTheme="minorEastAsia"/>
              <w:bCs w:val="0"/>
              <w:iCs w:val="0"/>
              <w:lang w:eastAsia="fr-CA"/>
            </w:rPr>
          </w:pPr>
          <w:hyperlink w:history="1" w:anchor="_Toc134707433">
            <w:r w:rsidRPr="00143CF2">
              <w:rPr>
                <w:rStyle w:val="Hyperlien"/>
                <w:color w:val="002F84"/>
              </w:rPr>
              <w:t>1.2.1.</w:t>
            </w:r>
            <w:r w:rsidRPr="00143CF2">
              <w:rPr>
                <w:rFonts w:eastAsiaTheme="minorEastAsia"/>
                <w:bCs w:val="0"/>
                <w:iCs w:val="0"/>
                <w:lang w:eastAsia="fr-CA"/>
              </w:rPr>
              <w:tab/>
            </w:r>
            <w:r w:rsidRPr="00143CF2">
              <w:rPr>
                <w:rStyle w:val="Hyperlien"/>
                <w:color w:val="002F84"/>
              </w:rPr>
              <w:t>Lettres d’intention</w:t>
            </w:r>
            <w:r w:rsidRPr="00143CF2">
              <w:rPr>
                <w:webHidden/>
              </w:rPr>
              <w:tab/>
            </w:r>
            <w:r w:rsidRPr="00143CF2">
              <w:rPr>
                <w:webHidden/>
              </w:rPr>
              <w:fldChar w:fldCharType="begin"/>
            </w:r>
            <w:r w:rsidRPr="00143CF2">
              <w:rPr>
                <w:webHidden/>
              </w:rPr>
              <w:instrText xml:space="preserve"> PAGEREF _Toc134707433 \h </w:instrText>
            </w:r>
            <w:r w:rsidRPr="00143CF2">
              <w:rPr>
                <w:webHidden/>
              </w:rPr>
            </w:r>
            <w:r w:rsidRPr="00143CF2">
              <w:rPr>
                <w:webHidden/>
              </w:rPr>
              <w:fldChar w:fldCharType="separate"/>
            </w:r>
            <w:r w:rsidR="000000A4">
              <w:rPr>
                <w:webHidden/>
              </w:rPr>
              <w:t>4</w:t>
            </w:r>
            <w:r w:rsidRPr="00143CF2">
              <w:rPr>
                <w:webHidden/>
              </w:rPr>
              <w:fldChar w:fldCharType="end"/>
            </w:r>
          </w:hyperlink>
        </w:p>
        <w:p w:rsidRPr="00143CF2" w:rsidR="00143CF2" w:rsidRDefault="00143CF2" w14:paraId="18BB9027" w14:textId="534397CF">
          <w:pPr>
            <w:pStyle w:val="TM3"/>
            <w:rPr>
              <w:rFonts w:eastAsiaTheme="minorEastAsia"/>
              <w:bCs w:val="0"/>
              <w:iCs w:val="0"/>
              <w:lang w:eastAsia="fr-CA"/>
            </w:rPr>
          </w:pPr>
          <w:hyperlink w:history="1" w:anchor="_Toc134707434">
            <w:r w:rsidRPr="00143CF2">
              <w:rPr>
                <w:rStyle w:val="Hyperlien"/>
                <w:color w:val="002F84"/>
              </w:rPr>
              <w:t>1.2.2.</w:t>
            </w:r>
            <w:r w:rsidRPr="00143CF2">
              <w:rPr>
                <w:rFonts w:eastAsiaTheme="minorEastAsia"/>
                <w:bCs w:val="0"/>
                <w:iCs w:val="0"/>
                <w:lang w:eastAsia="fr-CA"/>
              </w:rPr>
              <w:tab/>
            </w:r>
            <w:r w:rsidRPr="00143CF2">
              <w:rPr>
                <w:rStyle w:val="Hyperlien"/>
                <w:color w:val="002F84"/>
              </w:rPr>
              <w:t>Demandes complètes</w:t>
            </w:r>
            <w:r w:rsidRPr="00143CF2">
              <w:rPr>
                <w:webHidden/>
              </w:rPr>
              <w:tab/>
            </w:r>
            <w:r w:rsidRPr="00143CF2">
              <w:rPr>
                <w:webHidden/>
              </w:rPr>
              <w:fldChar w:fldCharType="begin"/>
            </w:r>
            <w:r w:rsidRPr="00143CF2">
              <w:rPr>
                <w:webHidden/>
              </w:rPr>
              <w:instrText xml:space="preserve"> PAGEREF _Toc134707434 \h </w:instrText>
            </w:r>
            <w:r w:rsidRPr="00143CF2">
              <w:rPr>
                <w:webHidden/>
              </w:rPr>
            </w:r>
            <w:r w:rsidRPr="00143CF2">
              <w:rPr>
                <w:webHidden/>
              </w:rPr>
              <w:fldChar w:fldCharType="separate"/>
            </w:r>
            <w:r w:rsidR="000000A4">
              <w:rPr>
                <w:webHidden/>
              </w:rPr>
              <w:t>5</w:t>
            </w:r>
            <w:r w:rsidRPr="00143CF2">
              <w:rPr>
                <w:webHidden/>
              </w:rPr>
              <w:fldChar w:fldCharType="end"/>
            </w:r>
          </w:hyperlink>
        </w:p>
        <w:p w:rsidRPr="00143CF2" w:rsidR="00143CF2" w:rsidRDefault="00143CF2" w14:paraId="6E95E05D" w14:textId="2A6F80C1">
          <w:pPr>
            <w:pStyle w:val="TM3"/>
            <w:rPr>
              <w:rFonts w:eastAsiaTheme="minorEastAsia"/>
              <w:bCs w:val="0"/>
              <w:iCs w:val="0"/>
              <w:lang w:eastAsia="fr-CA"/>
            </w:rPr>
          </w:pPr>
          <w:hyperlink w:history="1" w:anchor="_Toc134707435">
            <w:r w:rsidRPr="00143CF2">
              <w:rPr>
                <w:rStyle w:val="Hyperlien"/>
                <w:color w:val="002F84"/>
              </w:rPr>
              <w:t>1.2.3.</w:t>
            </w:r>
            <w:r w:rsidRPr="00143CF2">
              <w:rPr>
                <w:rFonts w:eastAsiaTheme="minorEastAsia"/>
                <w:bCs w:val="0"/>
                <w:iCs w:val="0"/>
                <w:lang w:eastAsia="fr-CA"/>
              </w:rPr>
              <w:tab/>
            </w:r>
            <w:r w:rsidRPr="00143CF2">
              <w:rPr>
                <w:rStyle w:val="Hyperlien"/>
                <w:color w:val="002F84"/>
              </w:rPr>
              <w:t>Évaluation des demandes</w:t>
            </w:r>
            <w:r w:rsidRPr="00143CF2">
              <w:rPr>
                <w:webHidden/>
              </w:rPr>
              <w:tab/>
            </w:r>
            <w:r w:rsidRPr="00143CF2">
              <w:rPr>
                <w:webHidden/>
              </w:rPr>
              <w:fldChar w:fldCharType="begin"/>
            </w:r>
            <w:r w:rsidRPr="00143CF2">
              <w:rPr>
                <w:webHidden/>
              </w:rPr>
              <w:instrText xml:space="preserve"> PAGEREF _Toc134707435 \h </w:instrText>
            </w:r>
            <w:r w:rsidRPr="00143CF2">
              <w:rPr>
                <w:webHidden/>
              </w:rPr>
            </w:r>
            <w:r w:rsidRPr="00143CF2">
              <w:rPr>
                <w:webHidden/>
              </w:rPr>
              <w:fldChar w:fldCharType="separate"/>
            </w:r>
            <w:r w:rsidR="000000A4">
              <w:rPr>
                <w:webHidden/>
              </w:rPr>
              <w:t>5</w:t>
            </w:r>
            <w:r w:rsidRPr="00143CF2">
              <w:rPr>
                <w:webHidden/>
              </w:rPr>
              <w:fldChar w:fldCharType="end"/>
            </w:r>
          </w:hyperlink>
        </w:p>
        <w:p w:rsidRPr="00143CF2" w:rsidR="00143CF2" w:rsidRDefault="00143CF2" w14:paraId="06CD3278" w14:textId="31303272">
          <w:pPr>
            <w:pStyle w:val="TM3"/>
            <w:rPr>
              <w:rFonts w:eastAsiaTheme="minorEastAsia"/>
              <w:bCs w:val="0"/>
              <w:iCs w:val="0"/>
              <w:lang w:eastAsia="fr-CA"/>
            </w:rPr>
          </w:pPr>
          <w:hyperlink w:history="1" w:anchor="_Toc134707436">
            <w:r w:rsidRPr="00143CF2">
              <w:rPr>
                <w:rStyle w:val="Hyperlien"/>
                <w:color w:val="002F84"/>
              </w:rPr>
              <w:t>1.2.4.</w:t>
            </w:r>
            <w:r w:rsidRPr="00143CF2">
              <w:rPr>
                <w:rFonts w:eastAsiaTheme="minorEastAsia"/>
                <w:bCs w:val="0"/>
                <w:iCs w:val="0"/>
                <w:lang w:eastAsia="fr-CA"/>
              </w:rPr>
              <w:tab/>
            </w:r>
            <w:r w:rsidRPr="00143CF2">
              <w:rPr>
                <w:rStyle w:val="Hyperlien"/>
                <w:color w:val="002F84"/>
              </w:rPr>
              <w:t>Décisions du Comité</w:t>
            </w:r>
            <w:r w:rsidRPr="00143CF2">
              <w:rPr>
                <w:webHidden/>
              </w:rPr>
              <w:tab/>
            </w:r>
            <w:r w:rsidRPr="00143CF2">
              <w:rPr>
                <w:webHidden/>
              </w:rPr>
              <w:fldChar w:fldCharType="begin"/>
            </w:r>
            <w:r w:rsidRPr="00143CF2">
              <w:rPr>
                <w:webHidden/>
              </w:rPr>
              <w:instrText xml:space="preserve"> PAGEREF _Toc134707436 \h </w:instrText>
            </w:r>
            <w:r w:rsidRPr="00143CF2">
              <w:rPr>
                <w:webHidden/>
              </w:rPr>
            </w:r>
            <w:r w:rsidRPr="00143CF2">
              <w:rPr>
                <w:webHidden/>
              </w:rPr>
              <w:fldChar w:fldCharType="separate"/>
            </w:r>
            <w:r w:rsidR="000000A4">
              <w:rPr>
                <w:webHidden/>
              </w:rPr>
              <w:t>5</w:t>
            </w:r>
            <w:r w:rsidRPr="00143CF2">
              <w:rPr>
                <w:webHidden/>
              </w:rPr>
              <w:fldChar w:fldCharType="end"/>
            </w:r>
          </w:hyperlink>
        </w:p>
        <w:p w:rsidRPr="00143CF2" w:rsidR="00143CF2" w:rsidRDefault="00143CF2" w14:paraId="0915E19D" w14:textId="2070B9DC">
          <w:pPr>
            <w:pStyle w:val="TM1"/>
            <w:tabs>
              <w:tab w:val="left" w:pos="440"/>
              <w:tab w:val="right" w:leader="dot" w:pos="13425"/>
            </w:tabs>
            <w:rPr>
              <w:rFonts w:eastAsiaTheme="minorEastAsia"/>
              <w:noProof/>
              <w:color w:val="002F84"/>
              <w:lang w:eastAsia="fr-CA"/>
            </w:rPr>
          </w:pPr>
          <w:hyperlink w:history="1" w:anchor="_Toc134707437">
            <w:r w:rsidRPr="00143CF2">
              <w:rPr>
                <w:rStyle w:val="Hyperlien"/>
                <w:rFonts w:cs="Times New Roman"/>
                <w:noProof/>
                <w:color w:val="002F84"/>
              </w:rPr>
              <w:t>2.</w:t>
            </w:r>
            <w:r w:rsidRPr="00143CF2">
              <w:rPr>
                <w:rFonts w:eastAsiaTheme="minorEastAsia"/>
                <w:noProof/>
                <w:color w:val="002F84"/>
                <w:lang w:eastAsia="fr-CA"/>
              </w:rPr>
              <w:tab/>
            </w:r>
            <w:r w:rsidRPr="00143CF2">
              <w:rPr>
                <w:rStyle w:val="Hyperlien"/>
                <w:rFonts w:cs="Times New Roman"/>
                <w:noProof/>
                <w:color w:val="002F84"/>
              </w:rPr>
              <w:t>Indicateurs de performance et mesures de l’impact attendu des projets sélectionnés</w:t>
            </w:r>
            <w:r w:rsidRPr="00143CF2">
              <w:rPr>
                <w:noProof/>
                <w:webHidden/>
                <w:color w:val="002F84"/>
              </w:rPr>
              <w:tab/>
            </w:r>
            <w:r w:rsidRPr="00143CF2">
              <w:rPr>
                <w:noProof/>
                <w:webHidden/>
                <w:color w:val="002F84"/>
              </w:rPr>
              <w:fldChar w:fldCharType="begin"/>
            </w:r>
            <w:r w:rsidRPr="00143CF2">
              <w:rPr>
                <w:noProof/>
                <w:webHidden/>
                <w:color w:val="002F84"/>
              </w:rPr>
              <w:instrText xml:space="preserve"> PAGEREF _Toc134707437 \h </w:instrText>
            </w:r>
            <w:r w:rsidRPr="00143CF2">
              <w:rPr>
                <w:noProof/>
                <w:webHidden/>
                <w:color w:val="002F84"/>
              </w:rPr>
            </w:r>
            <w:r w:rsidRPr="00143CF2">
              <w:rPr>
                <w:noProof/>
                <w:webHidden/>
                <w:color w:val="002F84"/>
              </w:rPr>
              <w:fldChar w:fldCharType="separate"/>
            </w:r>
            <w:r w:rsidR="000000A4">
              <w:rPr>
                <w:noProof/>
                <w:webHidden/>
                <w:color w:val="002F84"/>
              </w:rPr>
              <w:t>6</w:t>
            </w:r>
            <w:r w:rsidRPr="00143CF2">
              <w:rPr>
                <w:noProof/>
                <w:webHidden/>
                <w:color w:val="002F84"/>
              </w:rPr>
              <w:fldChar w:fldCharType="end"/>
            </w:r>
          </w:hyperlink>
        </w:p>
        <w:p w:rsidRPr="00143CF2" w:rsidR="00143CF2" w:rsidRDefault="00143CF2" w14:paraId="277D0A78" w14:textId="46EF49B2">
          <w:pPr>
            <w:pStyle w:val="TM2"/>
            <w:tabs>
              <w:tab w:val="left" w:pos="880"/>
              <w:tab w:val="right" w:leader="dot" w:pos="13425"/>
            </w:tabs>
            <w:rPr>
              <w:rFonts w:eastAsiaTheme="minorEastAsia"/>
              <w:noProof/>
              <w:color w:val="002F84"/>
              <w:lang w:eastAsia="fr-CA"/>
            </w:rPr>
          </w:pPr>
          <w:hyperlink w:history="1" w:anchor="_Toc134707438">
            <w:r w:rsidRPr="00143CF2">
              <w:rPr>
                <w:rStyle w:val="Hyperlien"/>
                <w:noProof/>
                <w:color w:val="002F84"/>
              </w:rPr>
              <w:t>2.1.</w:t>
            </w:r>
            <w:r w:rsidRPr="00143CF2">
              <w:rPr>
                <w:rFonts w:eastAsiaTheme="minorEastAsia"/>
                <w:noProof/>
                <w:color w:val="002F84"/>
                <w:lang w:eastAsia="fr-CA"/>
              </w:rPr>
              <w:tab/>
            </w:r>
            <w:r w:rsidRPr="00143CF2">
              <w:rPr>
                <w:rStyle w:val="Hyperlien"/>
                <w:noProof/>
                <w:color w:val="002F84"/>
              </w:rPr>
              <w:t>Indicateurs de performance généraux en recherche</w:t>
            </w:r>
            <w:r w:rsidRPr="00143CF2">
              <w:rPr>
                <w:noProof/>
                <w:webHidden/>
                <w:color w:val="002F84"/>
              </w:rPr>
              <w:tab/>
            </w:r>
            <w:r w:rsidRPr="00143CF2">
              <w:rPr>
                <w:noProof/>
                <w:webHidden/>
                <w:color w:val="002F84"/>
              </w:rPr>
              <w:fldChar w:fldCharType="begin"/>
            </w:r>
            <w:r w:rsidRPr="00143CF2">
              <w:rPr>
                <w:noProof/>
                <w:webHidden/>
                <w:color w:val="002F84"/>
              </w:rPr>
              <w:instrText xml:space="preserve"> PAGEREF _Toc134707438 \h </w:instrText>
            </w:r>
            <w:r w:rsidRPr="00143CF2">
              <w:rPr>
                <w:noProof/>
                <w:webHidden/>
                <w:color w:val="002F84"/>
              </w:rPr>
            </w:r>
            <w:r w:rsidRPr="00143CF2">
              <w:rPr>
                <w:noProof/>
                <w:webHidden/>
                <w:color w:val="002F84"/>
              </w:rPr>
              <w:fldChar w:fldCharType="separate"/>
            </w:r>
            <w:r w:rsidR="000000A4">
              <w:rPr>
                <w:noProof/>
                <w:webHidden/>
                <w:color w:val="002F84"/>
              </w:rPr>
              <w:t>6</w:t>
            </w:r>
            <w:r w:rsidRPr="00143CF2">
              <w:rPr>
                <w:noProof/>
                <w:webHidden/>
                <w:color w:val="002F84"/>
              </w:rPr>
              <w:fldChar w:fldCharType="end"/>
            </w:r>
          </w:hyperlink>
        </w:p>
        <w:p w:rsidRPr="00143CF2" w:rsidR="00143CF2" w:rsidRDefault="00143CF2" w14:paraId="03076D8C" w14:textId="57CF3897">
          <w:pPr>
            <w:pStyle w:val="TM2"/>
            <w:tabs>
              <w:tab w:val="left" w:pos="880"/>
              <w:tab w:val="right" w:leader="dot" w:pos="13425"/>
            </w:tabs>
            <w:rPr>
              <w:rFonts w:eastAsiaTheme="minorEastAsia"/>
              <w:noProof/>
              <w:color w:val="002F84"/>
              <w:lang w:eastAsia="fr-CA"/>
            </w:rPr>
          </w:pPr>
          <w:hyperlink w:history="1" w:anchor="_Toc134707439">
            <w:r w:rsidRPr="00143CF2">
              <w:rPr>
                <w:rStyle w:val="Hyperlien"/>
                <w:noProof/>
                <w:color w:val="002F84"/>
              </w:rPr>
              <w:t>2.2.</w:t>
            </w:r>
            <w:r w:rsidRPr="00143CF2">
              <w:rPr>
                <w:rFonts w:eastAsiaTheme="minorEastAsia"/>
                <w:noProof/>
                <w:color w:val="002F84"/>
                <w:lang w:eastAsia="fr-CA"/>
              </w:rPr>
              <w:tab/>
            </w:r>
            <w:r w:rsidRPr="00143CF2">
              <w:rPr>
                <w:rStyle w:val="Hyperlien"/>
                <w:noProof/>
                <w:color w:val="002F84"/>
              </w:rPr>
              <w:t xml:space="preserve">Indicateurs de performance spécifiques à la particularité du </w:t>
            </w:r>
            <w:r w:rsidRPr="00143CF2">
              <w:rPr>
                <w:rStyle w:val="Hyperlien"/>
                <w:iCs/>
                <w:noProof/>
                <w:color w:val="002F84"/>
              </w:rPr>
              <w:t>Fonds Benoit Lanteigne</w:t>
            </w:r>
            <w:r w:rsidRPr="00143CF2">
              <w:rPr>
                <w:noProof/>
                <w:webHidden/>
                <w:color w:val="002F84"/>
              </w:rPr>
              <w:tab/>
            </w:r>
            <w:r w:rsidRPr="00143CF2">
              <w:rPr>
                <w:noProof/>
                <w:webHidden/>
                <w:color w:val="002F84"/>
              </w:rPr>
              <w:fldChar w:fldCharType="begin"/>
            </w:r>
            <w:r w:rsidRPr="00143CF2">
              <w:rPr>
                <w:noProof/>
                <w:webHidden/>
                <w:color w:val="002F84"/>
              </w:rPr>
              <w:instrText xml:space="preserve"> PAGEREF _Toc134707439 \h </w:instrText>
            </w:r>
            <w:r w:rsidRPr="00143CF2">
              <w:rPr>
                <w:noProof/>
                <w:webHidden/>
                <w:color w:val="002F84"/>
              </w:rPr>
            </w:r>
            <w:r w:rsidRPr="00143CF2">
              <w:rPr>
                <w:noProof/>
                <w:webHidden/>
                <w:color w:val="002F84"/>
              </w:rPr>
              <w:fldChar w:fldCharType="separate"/>
            </w:r>
            <w:r w:rsidR="000000A4">
              <w:rPr>
                <w:noProof/>
                <w:webHidden/>
                <w:color w:val="002F84"/>
              </w:rPr>
              <w:t>6</w:t>
            </w:r>
            <w:r w:rsidRPr="00143CF2">
              <w:rPr>
                <w:noProof/>
                <w:webHidden/>
                <w:color w:val="002F84"/>
              </w:rPr>
              <w:fldChar w:fldCharType="end"/>
            </w:r>
          </w:hyperlink>
        </w:p>
        <w:p w:rsidRPr="00143CF2" w:rsidR="00143CF2" w:rsidRDefault="00143CF2" w14:paraId="4F024011" w14:textId="255BD7C8">
          <w:pPr>
            <w:pStyle w:val="TM3"/>
            <w:rPr>
              <w:rFonts w:eastAsiaTheme="minorEastAsia"/>
              <w:bCs w:val="0"/>
              <w:iCs w:val="0"/>
              <w:lang w:eastAsia="fr-CA"/>
            </w:rPr>
          </w:pPr>
          <w:hyperlink w:history="1" w:anchor="_Toc134707440">
            <w:r w:rsidRPr="00143CF2">
              <w:rPr>
                <w:rStyle w:val="Hyperlien"/>
                <w:color w:val="002F84"/>
              </w:rPr>
              <w:t>2.2.1</w:t>
            </w:r>
            <w:r w:rsidRPr="00143CF2">
              <w:rPr>
                <w:rFonts w:eastAsiaTheme="minorEastAsia"/>
                <w:bCs w:val="0"/>
                <w:iCs w:val="0"/>
                <w:lang w:eastAsia="fr-CA"/>
              </w:rPr>
              <w:tab/>
            </w:r>
            <w:r w:rsidRPr="00143CF2">
              <w:rPr>
                <w:rStyle w:val="Hyperlien"/>
                <w:color w:val="002F84"/>
              </w:rPr>
              <w:t>Projets avec un impact clinique attendu à court terme</w:t>
            </w:r>
            <w:r w:rsidRPr="00143CF2">
              <w:rPr>
                <w:webHidden/>
              </w:rPr>
              <w:tab/>
            </w:r>
            <w:r w:rsidRPr="00143CF2">
              <w:rPr>
                <w:webHidden/>
              </w:rPr>
              <w:fldChar w:fldCharType="begin"/>
            </w:r>
            <w:r w:rsidRPr="00143CF2">
              <w:rPr>
                <w:webHidden/>
              </w:rPr>
              <w:instrText xml:space="preserve"> PAGEREF _Toc134707440 \h </w:instrText>
            </w:r>
            <w:r w:rsidRPr="00143CF2">
              <w:rPr>
                <w:webHidden/>
              </w:rPr>
            </w:r>
            <w:r w:rsidRPr="00143CF2">
              <w:rPr>
                <w:webHidden/>
              </w:rPr>
              <w:fldChar w:fldCharType="separate"/>
            </w:r>
            <w:r w:rsidR="000000A4">
              <w:rPr>
                <w:webHidden/>
              </w:rPr>
              <w:t>6</w:t>
            </w:r>
            <w:r w:rsidRPr="00143CF2">
              <w:rPr>
                <w:webHidden/>
              </w:rPr>
              <w:fldChar w:fldCharType="end"/>
            </w:r>
          </w:hyperlink>
        </w:p>
        <w:p w:rsidRPr="00143CF2" w:rsidR="00143CF2" w:rsidRDefault="00143CF2" w14:paraId="2460AC77" w14:textId="23112F06">
          <w:pPr>
            <w:pStyle w:val="TM3"/>
            <w:rPr>
              <w:rFonts w:eastAsiaTheme="minorEastAsia"/>
              <w:bCs w:val="0"/>
              <w:iCs w:val="0"/>
              <w:lang w:eastAsia="fr-CA"/>
            </w:rPr>
          </w:pPr>
          <w:hyperlink w:history="1" w:anchor="_Toc134707441">
            <w:r w:rsidRPr="00143CF2">
              <w:rPr>
                <w:rStyle w:val="Hyperlien"/>
                <w:color w:val="002F84"/>
              </w:rPr>
              <w:t>2.2.2</w:t>
            </w:r>
            <w:r w:rsidRPr="00143CF2">
              <w:rPr>
                <w:rFonts w:eastAsiaTheme="minorEastAsia"/>
                <w:bCs w:val="0"/>
                <w:iCs w:val="0"/>
                <w:lang w:eastAsia="fr-CA"/>
              </w:rPr>
              <w:tab/>
            </w:r>
            <w:r w:rsidRPr="00143CF2">
              <w:rPr>
                <w:rStyle w:val="Hyperlien"/>
                <w:color w:val="002F84"/>
              </w:rPr>
              <w:t>Projets avec un impact clinique attendu à plus long terme</w:t>
            </w:r>
            <w:r w:rsidRPr="00143CF2">
              <w:rPr>
                <w:webHidden/>
              </w:rPr>
              <w:tab/>
            </w:r>
            <w:r w:rsidRPr="00143CF2">
              <w:rPr>
                <w:webHidden/>
              </w:rPr>
              <w:fldChar w:fldCharType="begin"/>
            </w:r>
            <w:r w:rsidRPr="00143CF2">
              <w:rPr>
                <w:webHidden/>
              </w:rPr>
              <w:instrText xml:space="preserve"> PAGEREF _Toc134707441 \h </w:instrText>
            </w:r>
            <w:r w:rsidRPr="00143CF2">
              <w:rPr>
                <w:webHidden/>
              </w:rPr>
            </w:r>
            <w:r w:rsidRPr="00143CF2">
              <w:rPr>
                <w:webHidden/>
              </w:rPr>
              <w:fldChar w:fldCharType="separate"/>
            </w:r>
            <w:r w:rsidR="000000A4">
              <w:rPr>
                <w:webHidden/>
              </w:rPr>
              <w:t>6</w:t>
            </w:r>
            <w:r w:rsidRPr="00143CF2">
              <w:rPr>
                <w:webHidden/>
              </w:rPr>
              <w:fldChar w:fldCharType="end"/>
            </w:r>
          </w:hyperlink>
        </w:p>
        <w:p w:rsidRPr="00143CF2" w:rsidR="00143CF2" w:rsidRDefault="00143CF2" w14:paraId="2BC50502" w14:textId="6AD597ED">
          <w:pPr>
            <w:pStyle w:val="TM1"/>
            <w:tabs>
              <w:tab w:val="right" w:leader="dot" w:pos="13425"/>
            </w:tabs>
            <w:rPr>
              <w:rFonts w:eastAsiaTheme="minorEastAsia"/>
              <w:noProof/>
              <w:color w:val="002F84"/>
              <w:lang w:eastAsia="fr-CA"/>
            </w:rPr>
          </w:pPr>
          <w:hyperlink w:history="1" w:anchor="_Toc134707442">
            <w:r w:rsidRPr="00143CF2">
              <w:rPr>
                <w:rStyle w:val="Hyperlien"/>
                <w:rFonts w:cs="Times New Roman"/>
                <w:noProof/>
                <w:color w:val="002F84"/>
              </w:rPr>
              <w:t>3. Évaluation des progrès et reddition de comptes</w:t>
            </w:r>
            <w:r w:rsidRPr="00143CF2">
              <w:rPr>
                <w:noProof/>
                <w:webHidden/>
                <w:color w:val="002F84"/>
              </w:rPr>
              <w:tab/>
            </w:r>
            <w:r w:rsidRPr="00143CF2">
              <w:rPr>
                <w:noProof/>
                <w:webHidden/>
                <w:color w:val="002F84"/>
              </w:rPr>
              <w:fldChar w:fldCharType="begin"/>
            </w:r>
            <w:r w:rsidRPr="00143CF2">
              <w:rPr>
                <w:noProof/>
                <w:webHidden/>
                <w:color w:val="002F84"/>
              </w:rPr>
              <w:instrText xml:space="preserve"> PAGEREF _Toc134707442 \h </w:instrText>
            </w:r>
            <w:r w:rsidRPr="00143CF2">
              <w:rPr>
                <w:noProof/>
                <w:webHidden/>
                <w:color w:val="002F84"/>
              </w:rPr>
            </w:r>
            <w:r w:rsidRPr="00143CF2">
              <w:rPr>
                <w:noProof/>
                <w:webHidden/>
                <w:color w:val="002F84"/>
              </w:rPr>
              <w:fldChar w:fldCharType="separate"/>
            </w:r>
            <w:r w:rsidR="000000A4">
              <w:rPr>
                <w:noProof/>
                <w:webHidden/>
                <w:color w:val="002F84"/>
              </w:rPr>
              <w:t>6</w:t>
            </w:r>
            <w:r w:rsidRPr="00143CF2">
              <w:rPr>
                <w:noProof/>
                <w:webHidden/>
                <w:color w:val="002F84"/>
              </w:rPr>
              <w:fldChar w:fldCharType="end"/>
            </w:r>
          </w:hyperlink>
        </w:p>
        <w:p w:rsidRPr="00143CF2" w:rsidR="00143CF2" w:rsidRDefault="00143CF2" w14:paraId="405DE4E9" w14:textId="6757ABDA">
          <w:pPr>
            <w:pStyle w:val="TM1"/>
            <w:tabs>
              <w:tab w:val="left" w:pos="440"/>
              <w:tab w:val="right" w:leader="dot" w:pos="13425"/>
            </w:tabs>
            <w:rPr>
              <w:rFonts w:eastAsiaTheme="minorEastAsia"/>
              <w:noProof/>
              <w:color w:val="002F84"/>
              <w:lang w:eastAsia="fr-CA"/>
            </w:rPr>
          </w:pPr>
          <w:hyperlink w:history="1" w:anchor="_Toc134707443">
            <w:r w:rsidRPr="00143CF2">
              <w:rPr>
                <w:rStyle w:val="Hyperlien"/>
                <w:noProof/>
                <w:color w:val="002F84"/>
              </w:rPr>
              <w:t>4.</w:t>
            </w:r>
            <w:r w:rsidRPr="00143CF2">
              <w:rPr>
                <w:rFonts w:eastAsiaTheme="minorEastAsia"/>
                <w:noProof/>
                <w:color w:val="002F84"/>
                <w:lang w:eastAsia="fr-CA"/>
              </w:rPr>
              <w:tab/>
            </w:r>
            <w:r w:rsidRPr="00143CF2">
              <w:rPr>
                <w:rStyle w:val="Hyperlien"/>
                <w:noProof/>
                <w:color w:val="002F84"/>
              </w:rPr>
              <w:t>Partenariats</w:t>
            </w:r>
            <w:r w:rsidRPr="00143CF2">
              <w:rPr>
                <w:noProof/>
                <w:webHidden/>
                <w:color w:val="002F84"/>
              </w:rPr>
              <w:tab/>
            </w:r>
            <w:r w:rsidRPr="00143CF2">
              <w:rPr>
                <w:noProof/>
                <w:webHidden/>
                <w:color w:val="002F84"/>
              </w:rPr>
              <w:fldChar w:fldCharType="begin"/>
            </w:r>
            <w:r w:rsidRPr="00143CF2">
              <w:rPr>
                <w:noProof/>
                <w:webHidden/>
                <w:color w:val="002F84"/>
              </w:rPr>
              <w:instrText xml:space="preserve"> PAGEREF _Toc134707443 \h </w:instrText>
            </w:r>
            <w:r w:rsidRPr="00143CF2">
              <w:rPr>
                <w:noProof/>
                <w:webHidden/>
                <w:color w:val="002F84"/>
              </w:rPr>
            </w:r>
            <w:r w:rsidRPr="00143CF2">
              <w:rPr>
                <w:noProof/>
                <w:webHidden/>
                <w:color w:val="002F84"/>
              </w:rPr>
              <w:fldChar w:fldCharType="separate"/>
            </w:r>
            <w:r w:rsidR="000000A4">
              <w:rPr>
                <w:noProof/>
                <w:webHidden/>
                <w:color w:val="002F84"/>
              </w:rPr>
              <w:t>7</w:t>
            </w:r>
            <w:r w:rsidRPr="00143CF2">
              <w:rPr>
                <w:noProof/>
                <w:webHidden/>
                <w:color w:val="002F84"/>
              </w:rPr>
              <w:fldChar w:fldCharType="end"/>
            </w:r>
          </w:hyperlink>
        </w:p>
        <w:p w:rsidRPr="00143CF2" w:rsidR="00143CF2" w:rsidRDefault="00143CF2" w14:paraId="6D23878C" w14:textId="316A8D32">
          <w:pPr>
            <w:pStyle w:val="TM1"/>
            <w:tabs>
              <w:tab w:val="left" w:pos="440"/>
              <w:tab w:val="right" w:leader="dot" w:pos="13425"/>
            </w:tabs>
            <w:rPr>
              <w:rFonts w:eastAsiaTheme="minorEastAsia"/>
              <w:noProof/>
              <w:color w:val="002F84"/>
              <w:lang w:eastAsia="fr-CA"/>
            </w:rPr>
          </w:pPr>
          <w:hyperlink w:history="1" w:anchor="_Toc134707444">
            <w:r w:rsidRPr="00143CF2">
              <w:rPr>
                <w:rStyle w:val="Hyperlien"/>
                <w:noProof/>
                <w:color w:val="002F84"/>
              </w:rPr>
              <w:t>5.</w:t>
            </w:r>
            <w:r w:rsidRPr="00143CF2">
              <w:rPr>
                <w:rFonts w:eastAsiaTheme="minorEastAsia"/>
                <w:noProof/>
                <w:color w:val="002F84"/>
                <w:lang w:eastAsia="fr-CA"/>
              </w:rPr>
              <w:tab/>
            </w:r>
            <w:r w:rsidRPr="00143CF2">
              <w:rPr>
                <w:rStyle w:val="Hyperlien"/>
                <w:noProof/>
                <w:color w:val="002F84"/>
              </w:rPr>
              <w:t>Propriété intellectuelle</w:t>
            </w:r>
            <w:r w:rsidRPr="00143CF2">
              <w:rPr>
                <w:noProof/>
                <w:webHidden/>
                <w:color w:val="002F84"/>
              </w:rPr>
              <w:tab/>
            </w:r>
            <w:r w:rsidRPr="00143CF2">
              <w:rPr>
                <w:noProof/>
                <w:webHidden/>
                <w:color w:val="002F84"/>
              </w:rPr>
              <w:fldChar w:fldCharType="begin"/>
            </w:r>
            <w:r w:rsidRPr="00143CF2">
              <w:rPr>
                <w:noProof/>
                <w:webHidden/>
                <w:color w:val="002F84"/>
              </w:rPr>
              <w:instrText xml:space="preserve"> PAGEREF _Toc134707444 \h </w:instrText>
            </w:r>
            <w:r w:rsidRPr="00143CF2">
              <w:rPr>
                <w:noProof/>
                <w:webHidden/>
                <w:color w:val="002F84"/>
              </w:rPr>
            </w:r>
            <w:r w:rsidRPr="00143CF2">
              <w:rPr>
                <w:noProof/>
                <w:webHidden/>
                <w:color w:val="002F84"/>
              </w:rPr>
              <w:fldChar w:fldCharType="separate"/>
            </w:r>
            <w:r w:rsidR="000000A4">
              <w:rPr>
                <w:noProof/>
                <w:webHidden/>
                <w:color w:val="002F84"/>
              </w:rPr>
              <w:t>7</w:t>
            </w:r>
            <w:r w:rsidRPr="00143CF2">
              <w:rPr>
                <w:noProof/>
                <w:webHidden/>
                <w:color w:val="002F84"/>
              </w:rPr>
              <w:fldChar w:fldCharType="end"/>
            </w:r>
          </w:hyperlink>
        </w:p>
        <w:p w:rsidRPr="00143CF2" w:rsidR="00143CF2" w:rsidRDefault="00143CF2" w14:paraId="0713FBF3" w14:textId="0C560FDE">
          <w:pPr>
            <w:pStyle w:val="TM1"/>
            <w:tabs>
              <w:tab w:val="left" w:pos="440"/>
              <w:tab w:val="right" w:leader="dot" w:pos="13425"/>
            </w:tabs>
            <w:rPr>
              <w:rFonts w:eastAsiaTheme="minorEastAsia"/>
              <w:noProof/>
              <w:color w:val="002F84"/>
              <w:lang w:eastAsia="fr-CA"/>
            </w:rPr>
          </w:pPr>
          <w:hyperlink w:history="1" w:anchor="_Toc134707445">
            <w:r w:rsidRPr="00143CF2">
              <w:rPr>
                <w:rStyle w:val="Hyperlien"/>
                <w:noProof/>
                <w:color w:val="002F84"/>
              </w:rPr>
              <w:t>6.</w:t>
            </w:r>
            <w:r w:rsidRPr="00143CF2">
              <w:rPr>
                <w:rFonts w:eastAsiaTheme="minorEastAsia"/>
                <w:noProof/>
                <w:color w:val="002F84"/>
                <w:lang w:eastAsia="fr-CA"/>
              </w:rPr>
              <w:tab/>
            </w:r>
            <w:r w:rsidRPr="00143CF2">
              <w:rPr>
                <w:rStyle w:val="Hyperlien"/>
                <w:noProof/>
                <w:color w:val="002F84"/>
              </w:rPr>
              <w:t>Responsabilités des chercheuses et chercheurs</w:t>
            </w:r>
            <w:r w:rsidRPr="00143CF2">
              <w:rPr>
                <w:noProof/>
                <w:webHidden/>
                <w:color w:val="002F84"/>
              </w:rPr>
              <w:tab/>
            </w:r>
            <w:r w:rsidRPr="00143CF2">
              <w:rPr>
                <w:noProof/>
                <w:webHidden/>
                <w:color w:val="002F84"/>
              </w:rPr>
              <w:fldChar w:fldCharType="begin"/>
            </w:r>
            <w:r w:rsidRPr="00143CF2">
              <w:rPr>
                <w:noProof/>
                <w:webHidden/>
                <w:color w:val="002F84"/>
              </w:rPr>
              <w:instrText xml:space="preserve"> PAGEREF _Toc134707445 \h </w:instrText>
            </w:r>
            <w:r w:rsidRPr="00143CF2">
              <w:rPr>
                <w:noProof/>
                <w:webHidden/>
                <w:color w:val="002F84"/>
              </w:rPr>
            </w:r>
            <w:r w:rsidRPr="00143CF2">
              <w:rPr>
                <w:noProof/>
                <w:webHidden/>
                <w:color w:val="002F84"/>
              </w:rPr>
              <w:fldChar w:fldCharType="separate"/>
            </w:r>
            <w:r w:rsidR="000000A4">
              <w:rPr>
                <w:noProof/>
                <w:webHidden/>
                <w:color w:val="002F84"/>
              </w:rPr>
              <w:t>8</w:t>
            </w:r>
            <w:r w:rsidRPr="00143CF2">
              <w:rPr>
                <w:noProof/>
                <w:webHidden/>
                <w:color w:val="002F84"/>
              </w:rPr>
              <w:fldChar w:fldCharType="end"/>
            </w:r>
          </w:hyperlink>
        </w:p>
        <w:p w:rsidRPr="00B65689" w:rsidR="008F6554" w:rsidP="00684739" w:rsidRDefault="00A945DD" w14:paraId="56395B69" w14:textId="483C3750">
          <w:pPr>
            <w:spacing w:line="312" w:lineRule="auto"/>
            <w:jc w:val="both"/>
            <w:rPr>
              <w:rFonts w:ascii="Lato" w:hAnsi="Lato"/>
            </w:rPr>
          </w:pPr>
          <w:r w:rsidRPr="00143CF2">
            <w:rPr>
              <w:rFonts w:ascii="Lato" w:hAnsi="Lato"/>
              <w:b/>
              <w:bCs/>
              <w:color w:val="002F84"/>
              <w:lang w:val="fr-FR"/>
            </w:rPr>
            <w:fldChar w:fldCharType="end"/>
          </w:r>
        </w:p>
      </w:sdtContent>
    </w:sdt>
    <w:p w:rsidRPr="00B65689" w:rsidR="00F737FD" w:rsidP="00684739" w:rsidRDefault="00F737FD" w14:paraId="0A0B3FB6" w14:textId="71596D03">
      <w:pPr>
        <w:spacing w:after="0" w:line="312" w:lineRule="auto"/>
        <w:jc w:val="both"/>
        <w:rPr>
          <w:rFonts w:ascii="Lato" w:hAnsi="Lato" w:cs="Times New Roman"/>
          <w:b/>
          <w:sz w:val="28"/>
          <w:szCs w:val="28"/>
        </w:rPr>
      </w:pPr>
      <w:r w:rsidRPr="00B65689">
        <w:rPr>
          <w:rFonts w:ascii="Lato" w:hAnsi="Lato" w:cs="Times New Roman"/>
          <w:b/>
          <w:sz w:val="28"/>
          <w:szCs w:val="28"/>
        </w:rPr>
        <w:br w:type="page"/>
      </w:r>
    </w:p>
    <w:p w:rsidRPr="00B65689" w:rsidR="00F87997" w:rsidP="00684739" w:rsidRDefault="00F87997" w14:paraId="004CACEF" w14:textId="47F65E79">
      <w:pPr>
        <w:pStyle w:val="Titre1"/>
        <w:spacing w:line="312" w:lineRule="auto"/>
        <w:ind w:left="709"/>
        <w:jc w:val="both"/>
        <w:rPr>
          <w:rFonts w:cs="Times New Roman"/>
        </w:rPr>
      </w:pPr>
      <w:bookmarkStart w:name="_Toc134707426" w:id="0"/>
      <w:r w:rsidRPr="00B65689">
        <w:rPr>
          <w:rFonts w:cs="Times New Roman"/>
        </w:rPr>
        <w:t>Préambule</w:t>
      </w:r>
      <w:bookmarkEnd w:id="0"/>
    </w:p>
    <w:p w:rsidRPr="00B65689" w:rsidR="00431780" w:rsidP="000A1571" w:rsidRDefault="00431780" w14:paraId="5582EB3F" w14:textId="44F94FDB">
      <w:pPr>
        <w:pStyle w:val="Paragraphedeliste"/>
        <w:jc w:val="both"/>
      </w:pPr>
      <w:r w:rsidR="00431780">
        <w:rPr/>
        <w:t xml:space="preserve">Le </w:t>
      </w:r>
      <w:r w:rsidR="00431780">
        <w:rPr/>
        <w:t>Fonds</w:t>
      </w:r>
      <w:r w:rsidR="00331218">
        <w:rPr/>
        <w:t xml:space="preserve"> B</w:t>
      </w:r>
      <w:r w:rsidR="00B863C3">
        <w:rPr/>
        <w:t xml:space="preserve">enoit </w:t>
      </w:r>
      <w:r w:rsidR="00B863C3">
        <w:rPr/>
        <w:t>Lanteigne</w:t>
      </w:r>
      <w:r w:rsidR="00B863C3">
        <w:rPr/>
        <w:t xml:space="preserve"> </w:t>
      </w:r>
      <w:r w:rsidR="00431780">
        <w:rPr/>
        <w:t>pour le développement des</w:t>
      </w:r>
      <w:r w:rsidR="006546D9">
        <w:rPr/>
        <w:t xml:space="preserve"> thérapies innovantes</w:t>
      </w:r>
      <w:r w:rsidR="42ECF6C0">
        <w:rPr/>
        <w:t xml:space="preserve"> en </w:t>
      </w:r>
      <w:r w:rsidR="637A0B40">
        <w:rPr/>
        <w:t xml:space="preserve">recherche pédiatrique </w:t>
      </w:r>
      <w:r w:rsidR="006546D9">
        <w:rPr/>
        <w:t xml:space="preserve"> </w:t>
      </w:r>
      <w:r w:rsidR="00457462">
        <w:rPr/>
        <w:t>(</w:t>
      </w:r>
      <w:r w:rsidR="006E4306">
        <w:rPr/>
        <w:t xml:space="preserve">le </w:t>
      </w:r>
      <w:r w:rsidR="00457462">
        <w:rPr/>
        <w:t>« Fonds</w:t>
      </w:r>
      <w:r w:rsidR="00331218">
        <w:rPr/>
        <w:t xml:space="preserve"> </w:t>
      </w:r>
      <w:r w:rsidR="008A46F6">
        <w:rPr/>
        <w:t>B</w:t>
      </w:r>
      <w:r w:rsidR="008A46F6">
        <w:rPr/>
        <w:t xml:space="preserve">enoit </w:t>
      </w:r>
      <w:r w:rsidR="008A46F6">
        <w:rPr/>
        <w:t>Lanteigne</w:t>
      </w:r>
      <w:r w:rsidR="00457462">
        <w:rPr/>
        <w:t> »)</w:t>
      </w:r>
      <w:r w:rsidR="009F4C71">
        <w:rPr/>
        <w:t>,</w:t>
      </w:r>
      <w:r w:rsidR="00457462">
        <w:rPr/>
        <w:t xml:space="preserve"> </w:t>
      </w:r>
      <w:r w:rsidR="009F4C71">
        <w:rPr/>
        <w:t>créé</w:t>
      </w:r>
      <w:r w:rsidR="009F4C71">
        <w:rPr/>
        <w:t xml:space="preserve"> grâce </w:t>
      </w:r>
      <w:r w:rsidR="00C354BC">
        <w:rPr/>
        <w:t xml:space="preserve">à </w:t>
      </w:r>
      <w:r w:rsidR="009F4C71">
        <w:rPr/>
        <w:t xml:space="preserve">un don exceptionnel de Mme </w:t>
      </w:r>
      <w:r w:rsidR="00D50F48">
        <w:rPr/>
        <w:t xml:space="preserve">Diane </w:t>
      </w:r>
      <w:r w:rsidR="009F4C71">
        <w:rPr/>
        <w:t>Blais et M</w:t>
      </w:r>
      <w:r w:rsidR="00DD4AAC">
        <w:rPr/>
        <w:t>.</w:t>
      </w:r>
      <w:r w:rsidR="009F4C71">
        <w:rPr/>
        <w:t xml:space="preserve"> </w:t>
      </w:r>
      <w:r w:rsidR="00050AA3">
        <w:rPr/>
        <w:t xml:space="preserve">Michel </w:t>
      </w:r>
      <w:r w:rsidR="009F4C71">
        <w:rPr/>
        <w:t>Lanteigne</w:t>
      </w:r>
      <w:r w:rsidR="004944C0">
        <w:rPr/>
        <w:t>,</w:t>
      </w:r>
      <w:r w:rsidR="009F4C71">
        <w:rPr/>
        <w:t xml:space="preserve"> </w:t>
      </w:r>
      <w:r w:rsidR="006546D9">
        <w:rPr/>
        <w:t>vise à financer</w:t>
      </w:r>
      <w:r w:rsidR="00C01931">
        <w:rPr/>
        <w:t xml:space="preserve"> </w:t>
      </w:r>
      <w:r w:rsidR="006546D9">
        <w:rPr/>
        <w:t>des pro</w:t>
      </w:r>
      <w:r w:rsidR="007D486C">
        <w:rPr/>
        <w:t>jets de recherche qui ont le potentiel d’améliorer les traitement</w:t>
      </w:r>
      <w:r w:rsidR="007A40F1">
        <w:rPr/>
        <w:t>s</w:t>
      </w:r>
      <w:r w:rsidR="007D486C">
        <w:rPr/>
        <w:t xml:space="preserve"> </w:t>
      </w:r>
      <w:r w:rsidR="000E33B1">
        <w:rPr/>
        <w:t>contre l</w:t>
      </w:r>
      <w:r w:rsidR="007D486C">
        <w:rPr/>
        <w:t>e</w:t>
      </w:r>
      <w:r w:rsidR="00DF07D9">
        <w:rPr/>
        <w:t>s</w:t>
      </w:r>
      <w:r w:rsidR="2F816275">
        <w:rPr/>
        <w:t xml:space="preserve"> cancers pédiatriques et les</w:t>
      </w:r>
      <w:r w:rsidR="00DF07D9">
        <w:rPr/>
        <w:t xml:space="preserve"> </w:t>
      </w:r>
      <w:r w:rsidR="00A37CA0">
        <w:rPr/>
        <w:t>maladies rares</w:t>
      </w:r>
      <w:r w:rsidR="00A37D25">
        <w:rPr/>
        <w:t>.</w:t>
      </w:r>
      <w:r w:rsidR="00C01931">
        <w:rPr/>
        <w:t xml:space="preserve"> Ces projets sont sélectionnés dans le cadre de concours qui </w:t>
      </w:r>
      <w:r w:rsidR="00F9536B">
        <w:rPr/>
        <w:t>sont ouverts aux chercheurs du CHU Sainte-Justine.</w:t>
      </w:r>
    </w:p>
    <w:p w:rsidRPr="00B65689" w:rsidR="003C023A" w:rsidP="000A1571" w:rsidRDefault="003C023A" w14:paraId="37E2A599" w14:textId="09641386">
      <w:pPr>
        <w:pStyle w:val="Paragraphedeliste"/>
        <w:jc w:val="both"/>
      </w:pPr>
    </w:p>
    <w:p w:rsidRPr="00B65689" w:rsidR="00D45EA6" w:rsidP="000A1571" w:rsidRDefault="00457462" w14:paraId="2589B6A4" w14:textId="11F2A2DE">
      <w:pPr>
        <w:pStyle w:val="Paragraphedeliste"/>
        <w:jc w:val="both"/>
      </w:pPr>
      <w:r w:rsidRPr="00B65689">
        <w:t xml:space="preserve">La gouvernance du </w:t>
      </w:r>
      <w:r w:rsidRPr="00EF0960" w:rsidR="0097332E">
        <w:rPr>
          <w:iCs/>
        </w:rPr>
        <w:t>F</w:t>
      </w:r>
      <w:r w:rsidRPr="00EF0960">
        <w:rPr>
          <w:iCs/>
        </w:rPr>
        <w:t>onds</w:t>
      </w:r>
      <w:r w:rsidRPr="00EF0960" w:rsidR="00331218">
        <w:rPr>
          <w:iCs/>
        </w:rPr>
        <w:t xml:space="preserve"> </w:t>
      </w:r>
      <w:r w:rsidRPr="00DD4AAC" w:rsidR="008A46F6">
        <w:rPr>
          <w:iCs/>
        </w:rPr>
        <w:t>B</w:t>
      </w:r>
      <w:r w:rsidR="008A46F6">
        <w:rPr>
          <w:iCs/>
        </w:rPr>
        <w:t>enoit Lanteigne</w:t>
      </w:r>
      <w:r w:rsidRPr="00B65689">
        <w:t xml:space="preserve"> </w:t>
      </w:r>
      <w:r w:rsidRPr="00B65689" w:rsidR="00015F90">
        <w:t>repose sur</w:t>
      </w:r>
      <w:r w:rsidRPr="00B65689">
        <w:t xml:space="preserve"> u</w:t>
      </w:r>
      <w:r w:rsidRPr="00B65689" w:rsidR="009A2B35">
        <w:t xml:space="preserve">n </w:t>
      </w:r>
      <w:r w:rsidRPr="00B65689" w:rsidR="00EF4829">
        <w:t>Comité</w:t>
      </w:r>
      <w:r w:rsidRPr="00B65689" w:rsidR="009A2B35">
        <w:t xml:space="preserve"> exécutif</w:t>
      </w:r>
      <w:r w:rsidRPr="00B65689" w:rsidR="00654D2B">
        <w:t xml:space="preserve"> (le « Comité »)</w:t>
      </w:r>
      <w:r w:rsidR="00EF0960">
        <w:t>,</w:t>
      </w:r>
      <w:r w:rsidRPr="00B65689" w:rsidR="009A2B35">
        <w:t xml:space="preserve"> </w:t>
      </w:r>
      <w:r w:rsidRPr="00B65689" w:rsidR="00CB3F1C">
        <w:t>qui</w:t>
      </w:r>
      <w:r w:rsidRPr="00B65689" w:rsidR="008071DD">
        <w:t xml:space="preserve"> a comme mandat </w:t>
      </w:r>
      <w:r w:rsidRPr="00B65689" w:rsidR="008D1E64">
        <w:t xml:space="preserve">de sélectionner les projets de recherche, </w:t>
      </w:r>
      <w:r w:rsidRPr="00B65689" w:rsidR="009828F9">
        <w:t>d’en éva</w:t>
      </w:r>
      <w:r w:rsidRPr="00B65689" w:rsidR="00215688">
        <w:t>l</w:t>
      </w:r>
      <w:r w:rsidRPr="00B65689" w:rsidR="009828F9">
        <w:t>uer les progrès et l’impact</w:t>
      </w:r>
      <w:r w:rsidR="00EF0960">
        <w:t>,</w:t>
      </w:r>
      <w:r w:rsidRPr="00B65689" w:rsidR="009828F9">
        <w:t xml:space="preserve"> et </w:t>
      </w:r>
      <w:r w:rsidRPr="00B65689" w:rsidR="00E0045A">
        <w:t xml:space="preserve">de proposer tout positionnement </w:t>
      </w:r>
      <w:r w:rsidRPr="00B65689" w:rsidR="00BF2412">
        <w:t xml:space="preserve">stratégique </w:t>
      </w:r>
      <w:r w:rsidRPr="00B65689" w:rsidR="00CE2D31">
        <w:t xml:space="preserve">du </w:t>
      </w:r>
      <w:r w:rsidRPr="00EF0960" w:rsidR="00CE2D31">
        <w:rPr>
          <w:iCs/>
        </w:rPr>
        <w:t>Fonds</w:t>
      </w:r>
      <w:r w:rsidR="009A7D7C">
        <w:rPr>
          <w:iCs/>
        </w:rPr>
        <w:t xml:space="preserve"> Benoit Lanteigne</w:t>
      </w:r>
      <w:r w:rsidRPr="00B65689" w:rsidR="00BF2412">
        <w:t xml:space="preserve">. </w:t>
      </w:r>
      <w:r w:rsidR="00F40B50">
        <w:t xml:space="preserve">Une coordonnatrice ou un coordonnateur </w:t>
      </w:r>
      <w:r w:rsidRPr="00B65689" w:rsidR="00897048">
        <w:t>scientifique apporte un soutien à l’opérationnalisation des décisions du Comité et à la gestion des projets financés pour assurer l’atteinte des objectifs.</w:t>
      </w:r>
    </w:p>
    <w:p w:rsidRPr="00B65689" w:rsidR="002D272B" w:rsidP="000A1571" w:rsidRDefault="002D272B" w14:paraId="066ABF7A" w14:textId="77777777">
      <w:pPr>
        <w:pStyle w:val="Paragraphedeliste"/>
        <w:jc w:val="both"/>
      </w:pPr>
    </w:p>
    <w:p w:rsidRPr="00B65689" w:rsidR="003C023A" w:rsidP="000A1571" w:rsidRDefault="00592A89" w14:paraId="16D983E4" w14:textId="1159C6E2">
      <w:pPr>
        <w:pStyle w:val="Paragraphedeliste"/>
        <w:jc w:val="both"/>
      </w:pPr>
      <w:r w:rsidR="00592A89">
        <w:rPr/>
        <w:t>Le présent document vise à</w:t>
      </w:r>
      <w:r w:rsidR="00D76397">
        <w:rPr/>
        <w:t xml:space="preserve"> décrire les principes et les proc</w:t>
      </w:r>
      <w:r w:rsidR="00F11DA7">
        <w:rPr/>
        <w:t>é</w:t>
      </w:r>
      <w:r w:rsidR="00D76397">
        <w:rPr/>
        <w:t xml:space="preserve">dures qui sous-tendent la sélection des projets </w:t>
      </w:r>
      <w:r w:rsidR="00F11DA7">
        <w:rPr/>
        <w:t>et leur</w:t>
      </w:r>
      <w:r w:rsidR="0083151D">
        <w:rPr/>
        <w:t xml:space="preserve"> suivi.</w:t>
      </w:r>
      <w:r w:rsidR="00F11DA7">
        <w:rPr/>
        <w:t xml:space="preserve"> </w:t>
      </w:r>
      <w:r w:rsidR="00592A89">
        <w:rPr/>
        <w:t xml:space="preserve"> </w:t>
      </w:r>
    </w:p>
    <w:p w:rsidR="63885DA6" w:rsidP="63885DA6" w:rsidRDefault="63885DA6" w14:paraId="6D681B6C" w14:textId="4B3E906B">
      <w:pPr>
        <w:pStyle w:val="Paragraphedeliste"/>
        <w:jc w:val="both"/>
      </w:pPr>
    </w:p>
    <w:p w:rsidR="3595EC20" w:rsidP="63885DA6" w:rsidRDefault="3595EC20" w14:paraId="420E05FF" w14:textId="5FBF6E84">
      <w:pPr>
        <w:pStyle w:val="Paragraphedeliste"/>
        <w:jc w:val="both"/>
        <w:rPr>
          <w:b w:val="1"/>
          <w:bCs w:val="1"/>
        </w:rPr>
      </w:pPr>
      <w:r w:rsidRPr="63885DA6" w:rsidR="3595EC20">
        <w:rPr>
          <w:b w:val="1"/>
          <w:bCs w:val="1"/>
        </w:rPr>
        <w:t xml:space="preserve">Exceptionnellement, les projets en oncologie pédiatrique </w:t>
      </w:r>
      <w:r w:rsidRPr="63885DA6" w:rsidR="7DE24B52">
        <w:rPr>
          <w:b w:val="1"/>
          <w:bCs w:val="1"/>
        </w:rPr>
        <w:t>ne sont pas admissibles au</w:t>
      </w:r>
      <w:r w:rsidRPr="63885DA6" w:rsidR="3595EC20">
        <w:rPr>
          <w:b w:val="1"/>
          <w:bCs w:val="1"/>
        </w:rPr>
        <w:t xml:space="preserve"> concours 2025-2026.</w:t>
      </w:r>
    </w:p>
    <w:p w:rsidRPr="00B65689" w:rsidR="007B4856" w:rsidRDefault="00F7692D" w14:paraId="0405825A" w14:textId="7DFC8A25">
      <w:pPr>
        <w:pStyle w:val="Titre1"/>
        <w:numPr>
          <w:ilvl w:val="0"/>
          <w:numId w:val="5"/>
        </w:numPr>
        <w:spacing w:line="312" w:lineRule="auto"/>
        <w:ind w:left="993"/>
      </w:pPr>
      <w:r>
        <w:rPr>
          <w:rStyle w:val="Titre1Car"/>
          <w:b/>
        </w:rPr>
        <w:t xml:space="preserve"> </w:t>
      </w:r>
      <w:bookmarkStart w:name="_Toc134707427" w:id="1"/>
      <w:r w:rsidRPr="00B65689" w:rsidR="007B4856">
        <w:rPr>
          <w:rStyle w:val="Titre1Car"/>
          <w:b/>
        </w:rPr>
        <w:t>Processus d’attribution des fonds</w:t>
      </w:r>
      <w:r w:rsidRPr="00B65689" w:rsidR="007B4856">
        <w:t> :</w:t>
      </w:r>
      <w:bookmarkEnd w:id="1"/>
    </w:p>
    <w:p w:rsidRPr="00B65689" w:rsidR="007B4856" w:rsidP="00F7692D" w:rsidRDefault="00043647" w14:paraId="62666FCA" w14:textId="5C4CB4D6">
      <w:pPr>
        <w:pStyle w:val="Titre2"/>
        <w:ind w:left="709"/>
      </w:pPr>
      <w:bookmarkStart w:name="_Toc134707428" w:id="2"/>
      <w:r w:rsidRPr="00F7692D">
        <w:rPr>
          <w:rFonts w:eastAsiaTheme="majorEastAsia"/>
        </w:rPr>
        <w:t>1.1</w:t>
      </w:r>
      <w:r w:rsidR="00F7692D">
        <w:rPr>
          <w:rFonts w:eastAsiaTheme="majorEastAsia"/>
        </w:rPr>
        <w:t>.</w:t>
      </w:r>
      <w:r w:rsidR="0056429E">
        <w:rPr>
          <w:rStyle w:val="Titre4Car"/>
          <w:rFonts w:ascii="Calibri Light" w:hAnsi="Calibri Light" w:cs="Times New Roman"/>
          <w:iCs w:val="0"/>
          <w:sz w:val="26"/>
          <w:szCs w:val="26"/>
        </w:rPr>
        <w:t xml:space="preserve"> </w:t>
      </w:r>
      <w:r w:rsidRPr="00196FCC" w:rsidR="007B4856">
        <w:rPr>
          <w:rFonts w:eastAsiaTheme="majorEastAsia"/>
        </w:rPr>
        <w:t>Règlements du concours annuel</w:t>
      </w:r>
      <w:bookmarkEnd w:id="2"/>
    </w:p>
    <w:p w:rsidRPr="00A54B98" w:rsidR="007B4856" w:rsidRDefault="007B4856" w14:paraId="0EDB81F6" w14:textId="77777777">
      <w:pPr>
        <w:pStyle w:val="Titre3"/>
        <w:numPr>
          <w:ilvl w:val="2"/>
          <w:numId w:val="4"/>
        </w:numPr>
        <w:spacing w:line="312" w:lineRule="auto"/>
        <w:jc w:val="both"/>
        <w:rPr>
          <w:iCs/>
        </w:rPr>
      </w:pPr>
      <w:bookmarkStart w:name="_Toc134707429" w:id="3"/>
      <w:r w:rsidRPr="00A54B98">
        <w:rPr>
          <w:iCs/>
        </w:rPr>
        <w:t>Critères d’éligibilité des projets</w:t>
      </w:r>
      <w:bookmarkEnd w:id="3"/>
    </w:p>
    <w:p w:rsidRPr="00C4232D" w:rsidR="007B4856" w:rsidP="00684739" w:rsidRDefault="007B4856" w14:paraId="16156B39" w14:textId="249C0A66">
      <w:pPr>
        <w:pStyle w:val="Paragraphedeliste"/>
        <w:spacing w:after="0"/>
        <w:ind w:left="1495"/>
        <w:jc w:val="both"/>
        <w:rPr>
          <w:rFonts w:cs="Times New Roman"/>
          <w:iCs/>
          <w:szCs w:val="24"/>
        </w:rPr>
      </w:pPr>
    </w:p>
    <w:p w:rsidRPr="00B65689" w:rsidR="007B4856" w:rsidRDefault="007B4856" w14:paraId="4EBF2DAB" w14:textId="2EA5CF5C">
      <w:pPr>
        <w:pStyle w:val="Paragraphedeliste"/>
        <w:numPr>
          <w:ilvl w:val="1"/>
          <w:numId w:val="6"/>
        </w:numPr>
        <w:spacing w:after="0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 xml:space="preserve">Les projets doivent viser au développement de traitements des </w:t>
      </w:r>
      <w:r w:rsidR="00A37CA0">
        <w:rPr>
          <w:rFonts w:cs="Times New Roman"/>
          <w:szCs w:val="24"/>
        </w:rPr>
        <w:t>maladies rares</w:t>
      </w:r>
      <w:r w:rsidRPr="00B65689">
        <w:rPr>
          <w:rFonts w:cs="Times New Roman"/>
          <w:szCs w:val="24"/>
        </w:rPr>
        <w:t xml:space="preserve"> qui ont le potentiel d’augmenter les taux de guérison ou de rémission</w:t>
      </w:r>
      <w:r w:rsidR="00A37CA0">
        <w:rPr>
          <w:rFonts w:cs="Times New Roman"/>
          <w:szCs w:val="24"/>
        </w:rPr>
        <w:t xml:space="preserve"> ou d’accessibilité</w:t>
      </w:r>
      <w:r w:rsidRPr="00B65689">
        <w:rPr>
          <w:rFonts w:cs="Times New Roman"/>
          <w:szCs w:val="24"/>
        </w:rPr>
        <w:t xml:space="preserve"> et/ou de diminuer les complications et les effets secondaires associés à leur administration.</w:t>
      </w:r>
    </w:p>
    <w:p w:rsidRPr="00B65689" w:rsidR="007B4856" w:rsidRDefault="007B4856" w14:paraId="1747C94C" w14:textId="57DDB086">
      <w:pPr>
        <w:pStyle w:val="Paragraphedeliste"/>
        <w:numPr>
          <w:ilvl w:val="1"/>
          <w:numId w:val="6"/>
        </w:numPr>
        <w:spacing w:after="0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>Les projets peuvent se positionner à différents stades du cycle de développement d’une thérapie, de la validation d’une hypothèse thérapeutique à la réalisation d’un essai clinique</w:t>
      </w:r>
      <w:r w:rsidRPr="00B65689" w:rsidR="00424979">
        <w:rPr>
          <w:rFonts w:cs="Times New Roman"/>
          <w:szCs w:val="24"/>
        </w:rPr>
        <w:t xml:space="preserve"> ou </w:t>
      </w:r>
      <w:r w:rsidRPr="00B65689" w:rsidR="00B1168B">
        <w:rPr>
          <w:rFonts w:cs="Times New Roman"/>
          <w:szCs w:val="24"/>
        </w:rPr>
        <w:t xml:space="preserve">à </w:t>
      </w:r>
      <w:r w:rsidRPr="00B65689" w:rsidR="00424979">
        <w:rPr>
          <w:rFonts w:cs="Times New Roman"/>
          <w:szCs w:val="24"/>
        </w:rPr>
        <w:t xml:space="preserve">l’étude de </w:t>
      </w:r>
      <w:r w:rsidRPr="00B65689" w:rsidR="00214CE2">
        <w:rPr>
          <w:rFonts w:cs="Times New Roman"/>
          <w:szCs w:val="24"/>
        </w:rPr>
        <w:t>l’accessibilité durable aux traitements novateurs pour les patients</w:t>
      </w:r>
      <w:r w:rsidRPr="00B65689">
        <w:rPr>
          <w:rFonts w:cs="Times New Roman"/>
          <w:szCs w:val="24"/>
        </w:rPr>
        <w:t>.</w:t>
      </w:r>
    </w:p>
    <w:p w:rsidRPr="00B65689" w:rsidR="002441BC" w:rsidRDefault="007B4856" w14:paraId="70BB615B" w14:textId="4D38997F">
      <w:pPr>
        <w:pStyle w:val="Paragraphedeliste"/>
        <w:numPr>
          <w:ilvl w:val="1"/>
          <w:numId w:val="6"/>
        </w:numPr>
        <w:spacing w:after="0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 xml:space="preserve">Les </w:t>
      </w:r>
      <w:r w:rsidRPr="00B65689" w:rsidR="003A68F6">
        <w:rPr>
          <w:rFonts w:cs="Times New Roman"/>
          <w:szCs w:val="24"/>
        </w:rPr>
        <w:t>proj</w:t>
      </w:r>
      <w:r w:rsidRPr="00B65689" w:rsidR="009A461C">
        <w:rPr>
          <w:rFonts w:cs="Times New Roman"/>
          <w:szCs w:val="24"/>
        </w:rPr>
        <w:t>e</w:t>
      </w:r>
      <w:r w:rsidRPr="00B65689" w:rsidR="003A68F6">
        <w:rPr>
          <w:rFonts w:cs="Times New Roman"/>
          <w:szCs w:val="24"/>
        </w:rPr>
        <w:t xml:space="preserve">ts </w:t>
      </w:r>
      <w:r w:rsidRPr="00B65689" w:rsidR="00C878CB">
        <w:rPr>
          <w:rFonts w:cs="Times New Roman"/>
          <w:szCs w:val="24"/>
        </w:rPr>
        <w:t xml:space="preserve">peuvent </w:t>
      </w:r>
      <w:r w:rsidRPr="00B65689">
        <w:rPr>
          <w:rFonts w:cs="Times New Roman"/>
          <w:szCs w:val="24"/>
        </w:rPr>
        <w:t xml:space="preserve">être pilotés par </w:t>
      </w:r>
      <w:r w:rsidRPr="00B65689" w:rsidR="00F07B8C">
        <w:rPr>
          <w:rFonts w:cs="Times New Roman"/>
          <w:szCs w:val="24"/>
        </w:rPr>
        <w:t>plusieurs</w:t>
      </w:r>
      <w:r w:rsidRPr="00B65689" w:rsidR="00420543">
        <w:rPr>
          <w:rFonts w:cs="Times New Roman"/>
          <w:szCs w:val="24"/>
        </w:rPr>
        <w:t xml:space="preserve"> </w:t>
      </w:r>
      <w:r w:rsidR="00F40B50">
        <w:rPr>
          <w:rFonts w:cs="Times New Roman"/>
          <w:szCs w:val="24"/>
        </w:rPr>
        <w:t xml:space="preserve">chercheuses ou </w:t>
      </w:r>
      <w:r w:rsidRPr="00B65689">
        <w:rPr>
          <w:rFonts w:cs="Times New Roman"/>
          <w:szCs w:val="24"/>
        </w:rPr>
        <w:t>chercheurs</w:t>
      </w:r>
      <w:r w:rsidRPr="00B65689" w:rsidR="007F7C5F">
        <w:rPr>
          <w:rFonts w:cs="Times New Roman"/>
          <w:szCs w:val="24"/>
        </w:rPr>
        <w:t xml:space="preserve"> principaux</w:t>
      </w:r>
      <w:r w:rsidRPr="00B65689" w:rsidR="00580BAF">
        <w:rPr>
          <w:rFonts w:cs="Times New Roman"/>
          <w:szCs w:val="24"/>
        </w:rPr>
        <w:t>, mais</w:t>
      </w:r>
      <w:r w:rsidRPr="00B65689" w:rsidR="001E0FC2">
        <w:rPr>
          <w:rFonts w:cs="Times New Roman"/>
          <w:szCs w:val="24"/>
        </w:rPr>
        <w:t xml:space="preserve"> </w:t>
      </w:r>
      <w:r w:rsidRPr="00B65689" w:rsidR="00024602">
        <w:rPr>
          <w:rFonts w:cs="Times New Roman"/>
          <w:szCs w:val="24"/>
        </w:rPr>
        <w:t xml:space="preserve">dans ce cas, </w:t>
      </w:r>
      <w:r w:rsidRPr="00B65689" w:rsidR="00C878CB">
        <w:rPr>
          <w:rFonts w:cs="Times New Roman"/>
          <w:szCs w:val="24"/>
        </w:rPr>
        <w:t xml:space="preserve">ceux-ci </w:t>
      </w:r>
      <w:r w:rsidRPr="00B65689" w:rsidR="009543B3">
        <w:rPr>
          <w:rFonts w:cs="Times New Roman"/>
          <w:szCs w:val="24"/>
        </w:rPr>
        <w:t>désigne</w:t>
      </w:r>
      <w:r w:rsidRPr="00B65689" w:rsidR="007F7C5F">
        <w:rPr>
          <w:rFonts w:cs="Times New Roman"/>
          <w:szCs w:val="24"/>
        </w:rPr>
        <w:t>nt</w:t>
      </w:r>
      <w:r w:rsidRPr="00B65689" w:rsidR="009543B3">
        <w:rPr>
          <w:rFonts w:cs="Times New Roman"/>
          <w:szCs w:val="24"/>
        </w:rPr>
        <w:t xml:space="preserve"> </w:t>
      </w:r>
      <w:r w:rsidR="00F40B50">
        <w:rPr>
          <w:rFonts w:cs="Times New Roman"/>
          <w:szCs w:val="24"/>
        </w:rPr>
        <w:t xml:space="preserve">une chercheuse ou </w:t>
      </w:r>
      <w:r w:rsidRPr="00B65689" w:rsidR="009543B3">
        <w:rPr>
          <w:rFonts w:cs="Times New Roman"/>
          <w:szCs w:val="24"/>
        </w:rPr>
        <w:t>un</w:t>
      </w:r>
      <w:r w:rsidRPr="00B65689" w:rsidR="007F7C5F">
        <w:rPr>
          <w:rFonts w:cs="Times New Roman"/>
          <w:szCs w:val="24"/>
        </w:rPr>
        <w:t xml:space="preserve"> chercheur qui les représente</w:t>
      </w:r>
      <w:r w:rsidRPr="00B65689" w:rsidR="007631AF">
        <w:rPr>
          <w:rFonts w:cs="Times New Roman"/>
          <w:szCs w:val="24"/>
        </w:rPr>
        <w:t xml:space="preserve"> ou qui assure la coordination du projet</w:t>
      </w:r>
      <w:r w:rsidRPr="00B65689" w:rsidR="007F7C5F">
        <w:rPr>
          <w:rFonts w:cs="Times New Roman"/>
          <w:szCs w:val="24"/>
        </w:rPr>
        <w:t xml:space="preserve"> (</w:t>
      </w:r>
      <w:r w:rsidR="00F40B50">
        <w:rPr>
          <w:rFonts w:cs="Times New Roman"/>
          <w:szCs w:val="24"/>
        </w:rPr>
        <w:t xml:space="preserve">chercheuse ou </w:t>
      </w:r>
      <w:r w:rsidRPr="00B65689" w:rsidR="007F7C5F">
        <w:rPr>
          <w:rFonts w:cs="Times New Roman"/>
          <w:szCs w:val="24"/>
        </w:rPr>
        <w:t xml:space="preserve">chercheur principal désigné). </w:t>
      </w:r>
    </w:p>
    <w:p w:rsidRPr="00B65689" w:rsidR="007B4856" w:rsidRDefault="002441BC" w14:paraId="380229B9" w14:textId="0648AAB3">
      <w:pPr>
        <w:pStyle w:val="Paragraphedeliste"/>
        <w:numPr>
          <w:ilvl w:val="1"/>
          <w:numId w:val="6"/>
        </w:numPr>
        <w:spacing w:after="0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 xml:space="preserve">Les projets peuvent mettre en jeu des collaborations avec des </w:t>
      </w:r>
      <w:r w:rsidR="00F40B50">
        <w:rPr>
          <w:rFonts w:cs="Times New Roman"/>
          <w:szCs w:val="24"/>
        </w:rPr>
        <w:t xml:space="preserve">chercheuses ou </w:t>
      </w:r>
      <w:r w:rsidRPr="00B65689">
        <w:rPr>
          <w:rFonts w:cs="Times New Roman"/>
          <w:szCs w:val="24"/>
        </w:rPr>
        <w:t xml:space="preserve">chercheurs d’autres centres </w:t>
      </w:r>
      <w:r w:rsidRPr="00B65689" w:rsidR="00C01931">
        <w:rPr>
          <w:rFonts w:cs="Times New Roman"/>
          <w:szCs w:val="24"/>
        </w:rPr>
        <w:t>du Québec ou d’ailleurs dans le monde</w:t>
      </w:r>
      <w:r w:rsidRPr="00B65689" w:rsidR="00856436">
        <w:rPr>
          <w:rFonts w:cs="Times New Roman"/>
          <w:szCs w:val="24"/>
        </w:rPr>
        <w:t xml:space="preserve">, </w:t>
      </w:r>
      <w:r w:rsidRPr="0094414E" w:rsidR="00856436">
        <w:rPr>
          <w:rFonts w:cs="Times New Roman"/>
          <w:szCs w:val="24"/>
        </w:rPr>
        <w:t xml:space="preserve">mais </w:t>
      </w:r>
      <w:r w:rsidR="00F40B50">
        <w:rPr>
          <w:rFonts w:cs="Times New Roman"/>
          <w:szCs w:val="24"/>
        </w:rPr>
        <w:t xml:space="preserve">la chercheuse ou </w:t>
      </w:r>
      <w:r w:rsidRPr="0094414E" w:rsidR="00856436">
        <w:rPr>
          <w:rFonts w:cs="Times New Roman"/>
          <w:szCs w:val="24"/>
        </w:rPr>
        <w:t xml:space="preserve">le chercheur principal désigné doit être </w:t>
      </w:r>
      <w:r w:rsidRPr="00C02835" w:rsidR="0046075F">
        <w:rPr>
          <w:rFonts w:cs="Times New Roman"/>
          <w:szCs w:val="24"/>
        </w:rPr>
        <w:t>un</w:t>
      </w:r>
      <w:r w:rsidR="00F40B50">
        <w:rPr>
          <w:rFonts w:cs="Times New Roman"/>
          <w:szCs w:val="24"/>
        </w:rPr>
        <w:t>e chercheuse ou un</w:t>
      </w:r>
      <w:r w:rsidRPr="00C02835" w:rsidR="0046075F">
        <w:rPr>
          <w:rFonts w:cs="Times New Roman"/>
          <w:szCs w:val="24"/>
        </w:rPr>
        <w:t xml:space="preserve"> chercheur</w:t>
      </w:r>
      <w:r w:rsidRPr="00C02835" w:rsidR="00C040A8">
        <w:rPr>
          <w:rFonts w:cs="Times New Roman"/>
          <w:szCs w:val="24"/>
        </w:rPr>
        <w:t xml:space="preserve"> </w:t>
      </w:r>
      <w:r w:rsidRPr="00C02835" w:rsidR="00856436">
        <w:rPr>
          <w:rFonts w:cs="Times New Roman"/>
          <w:szCs w:val="24"/>
        </w:rPr>
        <w:t>du CHU Sainte-Justine</w:t>
      </w:r>
      <w:r w:rsidRPr="00B65689" w:rsidR="00856436">
        <w:rPr>
          <w:rFonts w:cs="Times New Roman"/>
          <w:szCs w:val="24"/>
        </w:rPr>
        <w:t xml:space="preserve">. </w:t>
      </w:r>
    </w:p>
    <w:p w:rsidRPr="00B65689" w:rsidR="007B4856" w:rsidRDefault="007B4856" w14:paraId="46077220" w14:textId="2282D849">
      <w:pPr>
        <w:pStyle w:val="Paragraphedeliste"/>
        <w:numPr>
          <w:ilvl w:val="1"/>
          <w:numId w:val="6"/>
        </w:numPr>
        <w:spacing w:after="0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 xml:space="preserve">Les demandes doivent respecter le cadre financier décrit plus bas (section </w:t>
      </w:r>
      <w:r w:rsidRPr="00B65689" w:rsidR="00087FAE">
        <w:rPr>
          <w:rFonts w:cs="Times New Roman"/>
          <w:szCs w:val="24"/>
        </w:rPr>
        <w:t>1.1.3</w:t>
      </w:r>
      <w:r w:rsidRPr="00B65689">
        <w:rPr>
          <w:rFonts w:cs="Times New Roman"/>
          <w:szCs w:val="24"/>
        </w:rPr>
        <w:t>).</w:t>
      </w:r>
    </w:p>
    <w:p w:rsidRPr="00B65689" w:rsidR="007B4856" w:rsidP="00684739" w:rsidRDefault="007B4856" w14:paraId="26B22040" w14:textId="77777777">
      <w:pPr>
        <w:pStyle w:val="Paragraphedeliste"/>
        <w:spacing w:after="0"/>
        <w:ind w:left="2345"/>
        <w:jc w:val="both"/>
        <w:rPr>
          <w:rFonts w:cs="Times New Roman"/>
          <w:szCs w:val="24"/>
        </w:rPr>
      </w:pPr>
    </w:p>
    <w:p w:rsidRPr="00A54B98" w:rsidR="007B4856" w:rsidRDefault="007B4856" w14:paraId="1A8BFCF0" w14:textId="77777777">
      <w:pPr>
        <w:pStyle w:val="Titre3"/>
        <w:numPr>
          <w:ilvl w:val="2"/>
          <w:numId w:val="4"/>
        </w:numPr>
        <w:spacing w:line="312" w:lineRule="auto"/>
        <w:jc w:val="both"/>
        <w:rPr>
          <w:iCs/>
        </w:rPr>
      </w:pPr>
      <w:bookmarkStart w:name="_Toc134707430" w:id="4"/>
      <w:r w:rsidRPr="00A54B98">
        <w:rPr>
          <w:iCs/>
        </w:rPr>
        <w:t>Critères de sélection des projets</w:t>
      </w:r>
      <w:bookmarkEnd w:id="4"/>
    </w:p>
    <w:p w:rsidRPr="00B65689" w:rsidR="007B4856" w:rsidP="00684739" w:rsidRDefault="007B4856" w14:paraId="077333D2" w14:textId="77777777">
      <w:pPr>
        <w:pStyle w:val="Paragraphedeliste"/>
        <w:spacing w:after="0"/>
        <w:ind w:left="2345"/>
        <w:jc w:val="both"/>
        <w:rPr>
          <w:rFonts w:cs="Times New Roman"/>
          <w:szCs w:val="24"/>
        </w:rPr>
      </w:pPr>
    </w:p>
    <w:p w:rsidRPr="00F7692D" w:rsidR="00010228" w:rsidP="000A1571" w:rsidRDefault="007B4856" w14:paraId="762654B2" w14:textId="0AA9BE78">
      <w:pPr>
        <w:pStyle w:val="Paragraphedeliste"/>
        <w:jc w:val="both"/>
      </w:pPr>
      <w:r w:rsidRPr="00F7692D">
        <w:t xml:space="preserve">Le </w:t>
      </w:r>
      <w:r w:rsidRPr="00B85286">
        <w:rPr>
          <w:iCs/>
        </w:rPr>
        <w:t>Fonds</w:t>
      </w:r>
      <w:r w:rsidRPr="00B85286" w:rsidR="00214CE2">
        <w:rPr>
          <w:iCs/>
        </w:rPr>
        <w:t xml:space="preserve"> </w:t>
      </w:r>
      <w:r w:rsidRPr="00DD4AAC" w:rsidR="008A46F6">
        <w:rPr>
          <w:iCs/>
        </w:rPr>
        <w:t>B</w:t>
      </w:r>
      <w:r w:rsidR="008A46F6">
        <w:rPr>
          <w:iCs/>
        </w:rPr>
        <w:t>enoit Lanteigne</w:t>
      </w:r>
      <w:r w:rsidRPr="00B85286" w:rsidDel="008A46F6" w:rsidR="008A46F6">
        <w:rPr>
          <w:iCs/>
        </w:rPr>
        <w:t xml:space="preserve"> </w:t>
      </w:r>
      <w:r w:rsidRPr="00F7692D">
        <w:t xml:space="preserve">vise à financer </w:t>
      </w:r>
      <w:r w:rsidRPr="00F7692D" w:rsidR="00D01997">
        <w:t>d</w:t>
      </w:r>
      <w:r w:rsidRPr="00F7692D">
        <w:t xml:space="preserve">es projets </w:t>
      </w:r>
      <w:r w:rsidRPr="00F7692D" w:rsidR="00D01997">
        <w:t xml:space="preserve">innovants </w:t>
      </w:r>
      <w:r w:rsidRPr="00F7692D">
        <w:t xml:space="preserve">ayant </w:t>
      </w:r>
      <w:r w:rsidRPr="00F7692D" w:rsidR="008764E5">
        <w:t>un</w:t>
      </w:r>
      <w:r w:rsidRPr="00F7692D">
        <w:t xml:space="preserve"> grand potentiel d’impact quant au développement de thérapies </w:t>
      </w:r>
      <w:r w:rsidRPr="00F7692D" w:rsidR="00FA1ABD">
        <w:t xml:space="preserve">contre </w:t>
      </w:r>
      <w:r w:rsidRPr="00F7692D">
        <w:t xml:space="preserve">les </w:t>
      </w:r>
      <w:r w:rsidR="00A37CA0">
        <w:t>maladies rares</w:t>
      </w:r>
      <w:r w:rsidRPr="00F7692D">
        <w:t xml:space="preserve">. Ils doivent </w:t>
      </w:r>
      <w:r w:rsidRPr="00F7692D" w:rsidR="00B42700">
        <w:t xml:space="preserve">aussi </w:t>
      </w:r>
      <w:r w:rsidRPr="00F7692D">
        <w:t>viser</w:t>
      </w:r>
      <w:r w:rsidRPr="00F7692D" w:rsidR="00B42700">
        <w:t xml:space="preserve">, </w:t>
      </w:r>
      <w:r w:rsidRPr="00F7692D" w:rsidR="0081141B">
        <w:t>si</w:t>
      </w:r>
      <w:r w:rsidRPr="00F7692D" w:rsidR="00446FA4">
        <w:t xml:space="preserve"> pertinent, </w:t>
      </w:r>
      <w:r w:rsidRPr="00F7692D">
        <w:t xml:space="preserve">à exercer un effet de levier </w:t>
      </w:r>
      <w:r w:rsidRPr="00F7692D" w:rsidR="00184371">
        <w:t>par l’obtention de</w:t>
      </w:r>
      <w:r w:rsidRPr="00F7692D" w:rsidR="005769A8">
        <w:t xml:space="preserve"> financements additionnel</w:t>
      </w:r>
      <w:r w:rsidRPr="00F7692D" w:rsidR="00894AF2">
        <w:t>s</w:t>
      </w:r>
      <w:r w:rsidRPr="00F7692D" w:rsidR="005769A8">
        <w:t xml:space="preserve"> privés ou publics</w:t>
      </w:r>
      <w:r w:rsidRPr="00F7692D" w:rsidR="00395EC8">
        <w:t>.</w:t>
      </w:r>
      <w:r w:rsidRPr="00F7692D" w:rsidR="00D27906">
        <w:t xml:space="preserve"> Plus particulièrement, la sélection se fera sur la base de l’excellence scientifique d</w:t>
      </w:r>
      <w:r w:rsidRPr="00F7692D" w:rsidR="006253BA">
        <w:t>es</w:t>
      </w:r>
      <w:r w:rsidRPr="00F7692D" w:rsidR="00D27906">
        <w:t xml:space="preserve"> projet</w:t>
      </w:r>
      <w:r w:rsidRPr="00F7692D" w:rsidR="006253BA">
        <w:t>s</w:t>
      </w:r>
      <w:r w:rsidRPr="00F7692D" w:rsidR="00D27906">
        <w:t xml:space="preserve"> et des </w:t>
      </w:r>
      <w:r w:rsidR="00F40B50">
        <w:t xml:space="preserve">chercheuse ou </w:t>
      </w:r>
      <w:r w:rsidRPr="00F7692D" w:rsidR="00D27906">
        <w:t>chercheurs impliqués (</w:t>
      </w:r>
      <w:r w:rsidR="00F40B50">
        <w:t xml:space="preserve">chercheuses ou </w:t>
      </w:r>
      <w:r w:rsidRPr="00F7692D" w:rsidR="00D27906">
        <w:t xml:space="preserve">chercheurs principaux et </w:t>
      </w:r>
      <w:r w:rsidR="00F40B50">
        <w:t xml:space="preserve">collaboratrices ou </w:t>
      </w:r>
      <w:r w:rsidRPr="00F7692D" w:rsidR="00D27906">
        <w:t>collaborateurs)</w:t>
      </w:r>
      <w:r w:rsidRPr="00F7692D" w:rsidR="00B60313">
        <w:t xml:space="preserve">, </w:t>
      </w:r>
      <w:r w:rsidRPr="00F7692D" w:rsidR="004D481E">
        <w:t xml:space="preserve">suivant la recommandation des évaluateurs externes, </w:t>
      </w:r>
      <w:r w:rsidRPr="00F7692D" w:rsidR="00D27906">
        <w:t>de l’impact potentiel sur la clinique</w:t>
      </w:r>
      <w:r w:rsidRPr="00F7692D" w:rsidR="007D62F6">
        <w:t xml:space="preserve"> (voir section 2)</w:t>
      </w:r>
      <w:r w:rsidRPr="00F7692D" w:rsidR="00184371">
        <w:t xml:space="preserve"> </w:t>
      </w:r>
      <w:r w:rsidRPr="00F7692D" w:rsidR="00D27906">
        <w:t>et de l’arrimage avec les orientations stratégiques du Fonds</w:t>
      </w:r>
      <w:r w:rsidR="009A7D7C">
        <w:t xml:space="preserve"> Benoit Lanteigne</w:t>
      </w:r>
      <w:r w:rsidRPr="00F7692D" w:rsidR="00D27906">
        <w:t>.</w:t>
      </w:r>
      <w:r w:rsidRPr="00F7692D" w:rsidR="006253BA">
        <w:t xml:space="preserve"> </w:t>
      </w:r>
    </w:p>
    <w:p w:rsidRPr="00C4232D" w:rsidR="00010228" w:rsidP="00684739" w:rsidRDefault="00010228" w14:paraId="7D23D6CD" w14:textId="77777777">
      <w:pPr>
        <w:pStyle w:val="Paragraphedeliste"/>
        <w:spacing w:after="0"/>
        <w:ind w:left="2345"/>
        <w:jc w:val="both"/>
        <w:rPr>
          <w:rFonts w:cs="Times New Roman"/>
          <w:iCs/>
          <w:szCs w:val="24"/>
        </w:rPr>
      </w:pPr>
    </w:p>
    <w:p w:rsidRPr="00C4232D" w:rsidR="007B4856" w:rsidRDefault="006316BB" w14:paraId="06EC3538" w14:textId="212E4FF6">
      <w:pPr>
        <w:pStyle w:val="Titre3"/>
        <w:numPr>
          <w:ilvl w:val="2"/>
          <w:numId w:val="4"/>
        </w:numPr>
        <w:spacing w:line="312" w:lineRule="auto"/>
        <w:jc w:val="both"/>
        <w:rPr>
          <w:iCs/>
        </w:rPr>
      </w:pPr>
      <w:r w:rsidRPr="00C4232D">
        <w:rPr>
          <w:iCs/>
        </w:rPr>
        <w:t xml:space="preserve"> </w:t>
      </w:r>
      <w:bookmarkStart w:name="_Toc134707431" w:id="5"/>
      <w:r w:rsidRPr="00C4232D" w:rsidR="007B4856">
        <w:rPr>
          <w:iCs/>
        </w:rPr>
        <w:t>Financement des projets</w:t>
      </w:r>
      <w:bookmarkEnd w:id="5"/>
      <w:r w:rsidRPr="00C4232D" w:rsidR="007B4856">
        <w:rPr>
          <w:iCs/>
        </w:rPr>
        <w:t xml:space="preserve"> </w:t>
      </w:r>
    </w:p>
    <w:p w:rsidRPr="00B65689" w:rsidR="00256EDA" w:rsidP="00684739" w:rsidRDefault="00256EDA" w14:paraId="292C3A08" w14:textId="77777777">
      <w:pPr>
        <w:pStyle w:val="Paragraphedeliste"/>
        <w:spacing w:after="0"/>
        <w:ind w:left="2345"/>
        <w:jc w:val="both"/>
        <w:rPr>
          <w:rFonts w:cs="Times New Roman"/>
          <w:szCs w:val="24"/>
        </w:rPr>
      </w:pPr>
    </w:p>
    <w:p w:rsidRPr="00B65689" w:rsidR="006316BB" w:rsidRDefault="007B4856" w14:paraId="7746BF79" w14:textId="5A48BCDB">
      <w:pPr>
        <w:pStyle w:val="Paragraphedeliste"/>
        <w:numPr>
          <w:ilvl w:val="1"/>
          <w:numId w:val="7"/>
        </w:numPr>
      </w:pPr>
      <w:bookmarkStart w:name="_Hlk120275288" w:id="6"/>
      <w:r w:rsidRPr="00B65689">
        <w:t>Les montants admissibles sont d’au moins 200 00</w:t>
      </w:r>
      <w:r w:rsidR="00C4232D">
        <w:t>0 $</w:t>
      </w:r>
      <w:r w:rsidRPr="00B65689" w:rsidR="00C463C4">
        <w:t>.</w:t>
      </w:r>
      <w:r w:rsidRPr="00B65689" w:rsidR="006C73DB">
        <w:t xml:space="preserve"> </w:t>
      </w:r>
      <w:r w:rsidRPr="00B65689" w:rsidR="00BD3A2B">
        <w:t>L</w:t>
      </w:r>
      <w:r w:rsidRPr="00B65689" w:rsidR="00E2708C">
        <w:t xml:space="preserve">es montants maximaux </w:t>
      </w:r>
      <w:r w:rsidRPr="00B65689" w:rsidR="00551F10">
        <w:t xml:space="preserve">seront </w:t>
      </w:r>
      <w:r w:rsidRPr="00B65689" w:rsidR="009543B3">
        <w:t xml:space="preserve">déterminés </w:t>
      </w:r>
      <w:r w:rsidRPr="00B65689" w:rsidR="003262B2">
        <w:t xml:space="preserve">pour chaque concours </w:t>
      </w:r>
      <w:r w:rsidRPr="00B65689" w:rsidR="009543B3">
        <w:t>selon les fonds</w:t>
      </w:r>
      <w:r w:rsidRPr="00B65689" w:rsidR="00B14519">
        <w:t xml:space="preserve"> disponibles</w:t>
      </w:r>
      <w:r w:rsidRPr="00B65689" w:rsidR="009543B3">
        <w:t>.</w:t>
      </w:r>
      <w:bookmarkEnd w:id="6"/>
    </w:p>
    <w:p w:rsidRPr="00B65689" w:rsidR="006316BB" w:rsidRDefault="007B4856" w14:paraId="2182693F" w14:textId="483CD54B">
      <w:pPr>
        <w:pStyle w:val="Paragraphedeliste"/>
        <w:numPr>
          <w:ilvl w:val="1"/>
          <w:numId w:val="7"/>
        </w:numPr>
        <w:spacing w:after="0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>Les dépenses admissibles incluent des salaires, des réactifs et des services. De façon exceptionnelle, l’achat d’équipements et d’infrastructure informatique peut représenter une dépense admissible si ceux-ci sont jugés critiques pour le développement d’une thérapie ou la réalisation d’un essai clinique</w:t>
      </w:r>
      <w:r w:rsidRPr="00B65689" w:rsidR="008E16E0">
        <w:rPr>
          <w:rFonts w:cs="Times New Roman"/>
          <w:szCs w:val="24"/>
        </w:rPr>
        <w:t>.</w:t>
      </w:r>
    </w:p>
    <w:p w:rsidRPr="00B65689" w:rsidR="006316BB" w:rsidRDefault="007A40F1" w14:paraId="7E36AE3B" w14:textId="60CF7B4E">
      <w:pPr>
        <w:pStyle w:val="Paragraphedeliste"/>
        <w:numPr>
          <w:ilvl w:val="1"/>
          <w:numId w:val="7"/>
        </w:numPr>
        <w:spacing w:after="0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>Les</w:t>
      </w:r>
      <w:r w:rsidRPr="00B65689" w:rsidR="007B4856">
        <w:rPr>
          <w:rFonts w:cs="Times New Roman"/>
          <w:szCs w:val="24"/>
        </w:rPr>
        <w:t xml:space="preserve"> </w:t>
      </w:r>
      <w:r w:rsidRPr="00B65689" w:rsidR="00D12986">
        <w:rPr>
          <w:rFonts w:cs="Times New Roman"/>
          <w:szCs w:val="24"/>
        </w:rPr>
        <w:t xml:space="preserve">fonds </w:t>
      </w:r>
      <w:r w:rsidRPr="00B65689" w:rsidR="007B4856">
        <w:rPr>
          <w:rFonts w:cs="Times New Roman"/>
          <w:szCs w:val="24"/>
        </w:rPr>
        <w:t>peuvent être dépensés sur une période ne dépassant pas 3 ans s</w:t>
      </w:r>
      <w:r w:rsidRPr="00B65689" w:rsidR="006253BA">
        <w:rPr>
          <w:rFonts w:cs="Times New Roman"/>
          <w:szCs w:val="24"/>
        </w:rPr>
        <w:t>elon le budget approuvé par le C</w:t>
      </w:r>
      <w:r w:rsidRPr="00B65689" w:rsidR="007B4856">
        <w:rPr>
          <w:rFonts w:cs="Times New Roman"/>
          <w:szCs w:val="24"/>
        </w:rPr>
        <w:t xml:space="preserve">omité. Dans le cas de projets qui s’échelonnent sur plus d’un an, les fonds seront versés sur une base annuelle selon le budget approuvé pour chaque année par le </w:t>
      </w:r>
      <w:r w:rsidRPr="00B65689" w:rsidR="006253BA">
        <w:rPr>
          <w:rFonts w:cs="Times New Roman"/>
          <w:szCs w:val="24"/>
        </w:rPr>
        <w:t>C</w:t>
      </w:r>
      <w:r w:rsidRPr="00B65689" w:rsidR="007B4856">
        <w:rPr>
          <w:rFonts w:cs="Times New Roman"/>
          <w:szCs w:val="24"/>
        </w:rPr>
        <w:t>omité</w:t>
      </w:r>
      <w:r w:rsidRPr="00B65689" w:rsidR="00D12986">
        <w:rPr>
          <w:rFonts w:cs="Times New Roman"/>
          <w:szCs w:val="24"/>
        </w:rPr>
        <w:t xml:space="preserve">. Les versements </w:t>
      </w:r>
      <w:r w:rsidRPr="00B65689" w:rsidR="005E2E4A">
        <w:rPr>
          <w:rFonts w:cs="Times New Roman"/>
          <w:szCs w:val="24"/>
        </w:rPr>
        <w:t xml:space="preserve">seront conditionnels à </w:t>
      </w:r>
      <w:r w:rsidRPr="00B65689" w:rsidR="007B4856">
        <w:rPr>
          <w:rFonts w:cs="Times New Roman"/>
          <w:szCs w:val="24"/>
        </w:rPr>
        <w:t>la production de</w:t>
      </w:r>
      <w:r w:rsidRPr="00B65689" w:rsidR="00A06A04">
        <w:rPr>
          <w:rFonts w:cs="Times New Roman"/>
          <w:szCs w:val="24"/>
        </w:rPr>
        <w:t>s</w:t>
      </w:r>
      <w:r w:rsidRPr="00B65689" w:rsidR="007B4856">
        <w:rPr>
          <w:rFonts w:cs="Times New Roman"/>
          <w:szCs w:val="24"/>
        </w:rPr>
        <w:t xml:space="preserve"> rapports d’étape scientifiques et financiers</w:t>
      </w:r>
      <w:r w:rsidRPr="00B65689" w:rsidR="00A06A04">
        <w:rPr>
          <w:rFonts w:cs="Times New Roman"/>
          <w:szCs w:val="24"/>
        </w:rPr>
        <w:t xml:space="preserve"> et </w:t>
      </w:r>
      <w:r w:rsidRPr="00B65689" w:rsidR="00506E26">
        <w:rPr>
          <w:rFonts w:cs="Times New Roman"/>
          <w:szCs w:val="24"/>
        </w:rPr>
        <w:t xml:space="preserve">au respect des livrables </w:t>
      </w:r>
      <w:r w:rsidRPr="00B65689" w:rsidR="00551F10">
        <w:rPr>
          <w:rFonts w:cs="Times New Roman"/>
          <w:szCs w:val="24"/>
        </w:rPr>
        <w:t>indiqués</w:t>
      </w:r>
      <w:r w:rsidRPr="00B65689" w:rsidR="00A06A04">
        <w:rPr>
          <w:rFonts w:cs="Times New Roman"/>
          <w:szCs w:val="24"/>
        </w:rPr>
        <w:t xml:space="preserve"> </w:t>
      </w:r>
      <w:r w:rsidRPr="00B65689" w:rsidR="00E70AAF">
        <w:rPr>
          <w:rFonts w:cs="Times New Roman"/>
          <w:szCs w:val="24"/>
        </w:rPr>
        <w:t>dans l</w:t>
      </w:r>
      <w:r w:rsidRPr="00B65689" w:rsidR="006D3886">
        <w:rPr>
          <w:rFonts w:cs="Times New Roman"/>
          <w:szCs w:val="24"/>
        </w:rPr>
        <w:t>es</w:t>
      </w:r>
      <w:r w:rsidRPr="00B65689" w:rsidR="00E70AAF">
        <w:rPr>
          <w:rFonts w:cs="Times New Roman"/>
          <w:szCs w:val="24"/>
        </w:rPr>
        <w:t xml:space="preserve"> proposition</w:t>
      </w:r>
      <w:r w:rsidRPr="00B65689" w:rsidR="006D3886">
        <w:rPr>
          <w:rFonts w:cs="Times New Roman"/>
          <w:szCs w:val="24"/>
        </w:rPr>
        <w:t>s</w:t>
      </w:r>
      <w:r w:rsidRPr="00B65689" w:rsidR="00E70AAF">
        <w:rPr>
          <w:rFonts w:cs="Times New Roman"/>
          <w:szCs w:val="24"/>
        </w:rPr>
        <w:t xml:space="preserve"> de projet</w:t>
      </w:r>
      <w:r w:rsidRPr="00B65689" w:rsidR="005501D2">
        <w:rPr>
          <w:rFonts w:cs="Times New Roman"/>
          <w:szCs w:val="24"/>
        </w:rPr>
        <w:t>.</w:t>
      </w:r>
      <w:r w:rsidRPr="00B65689" w:rsidR="004D5ED2">
        <w:rPr>
          <w:rFonts w:cs="Times New Roman"/>
          <w:szCs w:val="24"/>
        </w:rPr>
        <w:t xml:space="preserve"> </w:t>
      </w:r>
      <w:r w:rsidRPr="00B65689" w:rsidR="007B4856">
        <w:rPr>
          <w:rFonts w:cs="Times New Roman"/>
          <w:szCs w:val="24"/>
        </w:rPr>
        <w:t xml:space="preserve"> </w:t>
      </w:r>
    </w:p>
    <w:p w:rsidRPr="00B65689" w:rsidR="006316BB" w:rsidRDefault="007B4856" w14:paraId="7C4E459B" w14:textId="4C6B5EDE">
      <w:pPr>
        <w:pStyle w:val="Paragraphedeliste"/>
        <w:numPr>
          <w:ilvl w:val="1"/>
          <w:numId w:val="7"/>
        </w:numPr>
        <w:spacing w:after="0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>Les fonds p</w:t>
      </w:r>
      <w:r w:rsidRPr="00B65689" w:rsidR="00D12986">
        <w:rPr>
          <w:rFonts w:cs="Times New Roman"/>
          <w:szCs w:val="24"/>
        </w:rPr>
        <w:t>euvent</w:t>
      </w:r>
      <w:r w:rsidRPr="00B65689">
        <w:rPr>
          <w:rFonts w:cs="Times New Roman"/>
          <w:szCs w:val="24"/>
        </w:rPr>
        <w:t xml:space="preserve"> être transférés aux </w:t>
      </w:r>
      <w:r w:rsidR="005032A8">
        <w:rPr>
          <w:rFonts w:cs="Times New Roman"/>
          <w:szCs w:val="24"/>
        </w:rPr>
        <w:t xml:space="preserve">chercheuses et </w:t>
      </w:r>
      <w:r w:rsidRPr="00B65689">
        <w:rPr>
          <w:rFonts w:cs="Times New Roman"/>
          <w:szCs w:val="24"/>
        </w:rPr>
        <w:t xml:space="preserve">chercheurs d’autres institutions selon le budget approuvé par le </w:t>
      </w:r>
      <w:r w:rsidRPr="00B65689" w:rsidR="006253BA">
        <w:rPr>
          <w:rFonts w:cs="Times New Roman"/>
          <w:szCs w:val="24"/>
        </w:rPr>
        <w:t>C</w:t>
      </w:r>
      <w:r w:rsidRPr="00B65689">
        <w:rPr>
          <w:rFonts w:cs="Times New Roman"/>
          <w:szCs w:val="24"/>
        </w:rPr>
        <w:t>omité. Ces transferts de fonds devront être encadrés par des ententes interinstitutionnelles.</w:t>
      </w:r>
    </w:p>
    <w:p w:rsidRPr="00B65689" w:rsidR="006316BB" w:rsidRDefault="007B4856" w14:paraId="5B3D96C6" w14:textId="60106A4E">
      <w:pPr>
        <w:pStyle w:val="Paragraphedeliste"/>
        <w:numPr>
          <w:ilvl w:val="1"/>
          <w:numId w:val="7"/>
        </w:numPr>
        <w:spacing w:after="0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 xml:space="preserve">Si les fonds disponibles ne sont pas entièrement </w:t>
      </w:r>
      <w:r w:rsidRPr="00B65689" w:rsidR="00AB63AA">
        <w:rPr>
          <w:rFonts w:cs="Times New Roman"/>
          <w:szCs w:val="24"/>
        </w:rPr>
        <w:t>attribués</w:t>
      </w:r>
      <w:r w:rsidRPr="00B65689" w:rsidR="00D307B0">
        <w:rPr>
          <w:rFonts w:cs="Times New Roman"/>
          <w:szCs w:val="24"/>
        </w:rPr>
        <w:t xml:space="preserve"> </w:t>
      </w:r>
      <w:r w:rsidRPr="00B65689">
        <w:rPr>
          <w:rFonts w:cs="Times New Roman"/>
          <w:szCs w:val="24"/>
        </w:rPr>
        <w:t xml:space="preserve">au cours de l’exercice d’une année, ils deviennent disponibles l’année suivante pour </w:t>
      </w:r>
      <w:r w:rsidRPr="00B65689" w:rsidR="00923709">
        <w:rPr>
          <w:rFonts w:cs="Times New Roman"/>
          <w:szCs w:val="24"/>
        </w:rPr>
        <w:t>financer les projets sélectionnés</w:t>
      </w:r>
      <w:r w:rsidRPr="00B65689">
        <w:rPr>
          <w:rFonts w:cs="Times New Roman"/>
          <w:szCs w:val="24"/>
        </w:rPr>
        <w:t>. De plus, advenant une proposition d’envergure ayant une portée majeure en oncologie pédiatrique, il serait possible</w:t>
      </w:r>
      <w:r w:rsidR="00FC330D">
        <w:rPr>
          <w:rFonts w:cs="Times New Roman"/>
          <w:szCs w:val="24"/>
        </w:rPr>
        <w:t>,</w:t>
      </w:r>
      <w:r w:rsidRPr="00B65689">
        <w:rPr>
          <w:rFonts w:cs="Times New Roman"/>
          <w:szCs w:val="24"/>
        </w:rPr>
        <w:t xml:space="preserve"> de façon exceptionnelle</w:t>
      </w:r>
      <w:r w:rsidR="00FC330D">
        <w:rPr>
          <w:rFonts w:cs="Times New Roman"/>
          <w:szCs w:val="24"/>
        </w:rPr>
        <w:t>,</w:t>
      </w:r>
      <w:r w:rsidRPr="00B65689">
        <w:rPr>
          <w:rFonts w:cs="Times New Roman"/>
          <w:szCs w:val="24"/>
        </w:rPr>
        <w:t xml:space="preserve"> d’augmenter l’enveloppe disponible en </w:t>
      </w:r>
      <w:r w:rsidRPr="00B65689" w:rsidR="00BA5351">
        <w:rPr>
          <w:rFonts w:cs="Times New Roman"/>
          <w:szCs w:val="24"/>
        </w:rPr>
        <w:t xml:space="preserve">prélevant </w:t>
      </w:r>
      <w:r w:rsidRPr="00B65689">
        <w:rPr>
          <w:rFonts w:cs="Times New Roman"/>
          <w:szCs w:val="24"/>
        </w:rPr>
        <w:t>une somme dans le budget de l’année suivante.</w:t>
      </w:r>
    </w:p>
    <w:p w:rsidRPr="00AE79B7" w:rsidR="006316BB" w:rsidRDefault="00A7678E" w14:paraId="762AC2C9" w14:textId="738AB78D">
      <w:pPr>
        <w:pStyle w:val="Paragraphedeliste"/>
        <w:numPr>
          <w:ilvl w:val="1"/>
          <w:numId w:val="7"/>
        </w:numPr>
        <w:spacing w:after="0"/>
        <w:jc w:val="both"/>
        <w:rPr>
          <w:rFonts w:cs="Times New Roman"/>
          <w:iCs/>
          <w:szCs w:val="24"/>
        </w:rPr>
      </w:pPr>
      <w:r>
        <w:rPr>
          <w:rFonts w:cs="Times New Roman"/>
          <w:szCs w:val="24"/>
        </w:rPr>
        <w:t>À</w:t>
      </w:r>
      <w:r w:rsidRPr="00B65689" w:rsidR="001805B8">
        <w:rPr>
          <w:rFonts w:cs="Times New Roman"/>
          <w:szCs w:val="24"/>
        </w:rPr>
        <w:t xml:space="preserve"> la fin du projet, </w:t>
      </w:r>
      <w:r w:rsidR="003C2C4F">
        <w:rPr>
          <w:rFonts w:cs="Times New Roman"/>
          <w:szCs w:val="24"/>
        </w:rPr>
        <w:t xml:space="preserve">si </w:t>
      </w:r>
      <w:r w:rsidRPr="00B65689" w:rsidR="00FA30AC">
        <w:rPr>
          <w:rFonts w:cs="Times New Roman"/>
          <w:szCs w:val="24"/>
        </w:rPr>
        <w:t xml:space="preserve">les fonds </w:t>
      </w:r>
      <w:r w:rsidRPr="00B65689" w:rsidR="00C20E77">
        <w:rPr>
          <w:rFonts w:cs="Times New Roman"/>
          <w:szCs w:val="24"/>
        </w:rPr>
        <w:t xml:space="preserve">alloués </w:t>
      </w:r>
      <w:r w:rsidRPr="00B65689" w:rsidR="00FA30AC">
        <w:rPr>
          <w:rFonts w:cs="Times New Roman"/>
          <w:szCs w:val="24"/>
        </w:rPr>
        <w:t xml:space="preserve">n’ont </w:t>
      </w:r>
      <w:r w:rsidRPr="00B65689" w:rsidR="00C20E77">
        <w:rPr>
          <w:rFonts w:cs="Times New Roman"/>
          <w:szCs w:val="24"/>
        </w:rPr>
        <w:t>pas</w:t>
      </w:r>
      <w:r w:rsidRPr="00B65689" w:rsidR="00FA30AC">
        <w:rPr>
          <w:rFonts w:cs="Times New Roman"/>
          <w:szCs w:val="24"/>
        </w:rPr>
        <w:t xml:space="preserve"> été complètement dépensés, </w:t>
      </w:r>
      <w:r w:rsidRPr="00B65689" w:rsidR="001805B8">
        <w:rPr>
          <w:rFonts w:cs="Times New Roman"/>
          <w:szCs w:val="24"/>
        </w:rPr>
        <w:t>le</w:t>
      </w:r>
      <w:r w:rsidRPr="00B65689" w:rsidR="00CA57EF">
        <w:rPr>
          <w:rFonts w:cs="Times New Roman"/>
          <w:szCs w:val="24"/>
        </w:rPr>
        <w:t xml:space="preserve"> solde </w:t>
      </w:r>
      <w:r w:rsidRPr="00B65689" w:rsidR="002510AB">
        <w:rPr>
          <w:rFonts w:cs="Times New Roman"/>
          <w:szCs w:val="24"/>
        </w:rPr>
        <w:t xml:space="preserve">sera retourné </w:t>
      </w:r>
      <w:r w:rsidRPr="00B65689" w:rsidR="00DD67C3">
        <w:rPr>
          <w:rFonts w:cs="Times New Roman"/>
          <w:szCs w:val="24"/>
        </w:rPr>
        <w:t xml:space="preserve">au </w:t>
      </w:r>
      <w:r w:rsidRPr="00AE79B7" w:rsidR="00DD67C3">
        <w:rPr>
          <w:rFonts w:cs="Times New Roman"/>
          <w:iCs/>
          <w:szCs w:val="24"/>
        </w:rPr>
        <w:t>Fonds</w:t>
      </w:r>
      <w:r w:rsidRPr="00AE79B7" w:rsidR="0005251F">
        <w:rPr>
          <w:rFonts w:cs="Times New Roman"/>
          <w:iCs/>
          <w:szCs w:val="24"/>
        </w:rPr>
        <w:t xml:space="preserve"> </w:t>
      </w:r>
      <w:r w:rsidRPr="00DD4AAC" w:rsidR="008A46F6">
        <w:rPr>
          <w:iCs/>
        </w:rPr>
        <w:t>B</w:t>
      </w:r>
      <w:r w:rsidR="008A46F6">
        <w:rPr>
          <w:iCs/>
        </w:rPr>
        <w:t>enoit Lanteigne</w:t>
      </w:r>
      <w:r w:rsidRPr="00AE79B7" w:rsidR="002510AB">
        <w:rPr>
          <w:rFonts w:cs="Times New Roman"/>
          <w:iCs/>
          <w:szCs w:val="24"/>
        </w:rPr>
        <w:t xml:space="preserve"> </w:t>
      </w:r>
      <w:r w:rsidRPr="00AE79B7" w:rsidR="00CB4DA8">
        <w:rPr>
          <w:rFonts w:cs="Times New Roman"/>
          <w:iCs/>
          <w:szCs w:val="24"/>
        </w:rPr>
        <w:t>et ser</w:t>
      </w:r>
      <w:r w:rsidRPr="00AE79B7" w:rsidR="00A73A57">
        <w:rPr>
          <w:rFonts w:cs="Times New Roman"/>
          <w:iCs/>
          <w:szCs w:val="24"/>
        </w:rPr>
        <w:t>a</w:t>
      </w:r>
      <w:r w:rsidRPr="00AE79B7" w:rsidR="00F737FD">
        <w:rPr>
          <w:rFonts w:cs="Times New Roman"/>
          <w:iCs/>
          <w:szCs w:val="24"/>
        </w:rPr>
        <w:t xml:space="preserve"> </w:t>
      </w:r>
      <w:r w:rsidRPr="00AE79B7" w:rsidR="00CB4DA8">
        <w:rPr>
          <w:rFonts w:cs="Times New Roman"/>
          <w:iCs/>
          <w:szCs w:val="24"/>
        </w:rPr>
        <w:t>disponible pour financer des projets dans le cadre d</w:t>
      </w:r>
      <w:r w:rsidRPr="00AE79B7" w:rsidR="004F4161">
        <w:rPr>
          <w:rFonts w:cs="Times New Roman"/>
          <w:iCs/>
          <w:szCs w:val="24"/>
        </w:rPr>
        <w:t>e</w:t>
      </w:r>
      <w:r w:rsidRPr="00AE79B7" w:rsidR="00CB4DA8">
        <w:rPr>
          <w:rFonts w:cs="Times New Roman"/>
          <w:iCs/>
          <w:szCs w:val="24"/>
        </w:rPr>
        <w:t xml:space="preserve"> </w:t>
      </w:r>
      <w:r w:rsidRPr="00AE79B7" w:rsidR="00B22C1A">
        <w:rPr>
          <w:rFonts w:cs="Times New Roman"/>
          <w:iCs/>
          <w:szCs w:val="24"/>
        </w:rPr>
        <w:t>nouveau</w:t>
      </w:r>
      <w:r w:rsidRPr="00AE79B7" w:rsidR="009C7242">
        <w:rPr>
          <w:rFonts w:cs="Times New Roman"/>
          <w:iCs/>
          <w:szCs w:val="24"/>
        </w:rPr>
        <w:t>x</w:t>
      </w:r>
      <w:r w:rsidRPr="00AE79B7" w:rsidR="00B22C1A">
        <w:rPr>
          <w:rFonts w:cs="Times New Roman"/>
          <w:iCs/>
          <w:szCs w:val="24"/>
        </w:rPr>
        <w:t xml:space="preserve"> </w:t>
      </w:r>
      <w:r w:rsidRPr="00AE79B7" w:rsidR="00CB4DA8">
        <w:rPr>
          <w:rFonts w:cs="Times New Roman"/>
          <w:iCs/>
          <w:szCs w:val="24"/>
        </w:rPr>
        <w:t xml:space="preserve">concours. </w:t>
      </w:r>
    </w:p>
    <w:p w:rsidRPr="00B65689" w:rsidR="002B0C98" w:rsidRDefault="002B0C98" w14:paraId="534C5AEB" w14:textId="33EBCDEF">
      <w:pPr>
        <w:pStyle w:val="Paragraphedeliste"/>
        <w:numPr>
          <w:ilvl w:val="1"/>
          <w:numId w:val="7"/>
        </w:numPr>
        <w:spacing w:after="0"/>
        <w:jc w:val="both"/>
        <w:rPr>
          <w:rFonts w:cs="Times New Roman"/>
          <w:szCs w:val="24"/>
        </w:rPr>
      </w:pPr>
      <w:r w:rsidRPr="00AE79B7">
        <w:rPr>
          <w:rFonts w:cs="Times New Roman"/>
          <w:iCs/>
          <w:szCs w:val="24"/>
        </w:rPr>
        <w:t xml:space="preserve">Les </w:t>
      </w:r>
      <w:r w:rsidR="00F40B50">
        <w:rPr>
          <w:rFonts w:cs="Times New Roman"/>
          <w:iCs/>
          <w:szCs w:val="24"/>
        </w:rPr>
        <w:t xml:space="preserve">chercheuses et </w:t>
      </w:r>
      <w:r w:rsidRPr="00AE79B7">
        <w:rPr>
          <w:rFonts w:cs="Times New Roman"/>
          <w:iCs/>
          <w:szCs w:val="24"/>
        </w:rPr>
        <w:t>chercheurs s’engagent à</w:t>
      </w:r>
      <w:r w:rsidRPr="00AE79B7" w:rsidR="00FD7A40">
        <w:rPr>
          <w:rFonts w:cs="Times New Roman"/>
          <w:iCs/>
          <w:szCs w:val="24"/>
        </w:rPr>
        <w:t xml:space="preserve"> déployer des efforts afin d’obtenir, si pertinent, </w:t>
      </w:r>
      <w:r w:rsidRPr="00AE79B7">
        <w:rPr>
          <w:rFonts w:cs="Times New Roman"/>
          <w:iCs/>
          <w:szCs w:val="24"/>
        </w:rPr>
        <w:t xml:space="preserve">des sources de revenus externes gouvernementales ou autres permettant </w:t>
      </w:r>
      <w:r w:rsidRPr="00AE79B7" w:rsidR="005E2A73">
        <w:rPr>
          <w:rFonts w:cs="Times New Roman"/>
          <w:iCs/>
          <w:szCs w:val="24"/>
        </w:rPr>
        <w:t xml:space="preserve">au financement obtenu </w:t>
      </w:r>
      <w:r w:rsidR="003C2C4F">
        <w:rPr>
          <w:rFonts w:cs="Times New Roman"/>
          <w:iCs/>
          <w:szCs w:val="24"/>
        </w:rPr>
        <w:t>par l’entremise du</w:t>
      </w:r>
      <w:r w:rsidRPr="00AE79B7" w:rsidR="005E2A73">
        <w:rPr>
          <w:rFonts w:cs="Times New Roman"/>
          <w:iCs/>
          <w:szCs w:val="24"/>
        </w:rPr>
        <w:t xml:space="preserve"> Fonds </w:t>
      </w:r>
      <w:r w:rsidRPr="00DD4AAC" w:rsidR="004F7211">
        <w:rPr>
          <w:iCs/>
        </w:rPr>
        <w:t>B</w:t>
      </w:r>
      <w:r w:rsidR="004F7211">
        <w:rPr>
          <w:iCs/>
        </w:rPr>
        <w:t>enoit Lanteigne</w:t>
      </w:r>
      <w:r w:rsidRPr="00AE79B7" w:rsidR="005E2A73">
        <w:rPr>
          <w:rFonts w:cs="Times New Roman"/>
          <w:iCs/>
          <w:szCs w:val="24"/>
        </w:rPr>
        <w:t xml:space="preserve"> </w:t>
      </w:r>
      <w:r w:rsidRPr="00AE79B7">
        <w:rPr>
          <w:rFonts w:cs="Times New Roman"/>
          <w:iCs/>
          <w:szCs w:val="24"/>
        </w:rPr>
        <w:t>d’</w:t>
      </w:r>
      <w:r w:rsidRPr="00AE79B7" w:rsidR="00F9536B">
        <w:rPr>
          <w:rFonts w:cs="Times New Roman"/>
          <w:iCs/>
          <w:szCs w:val="24"/>
        </w:rPr>
        <w:t>exercer</w:t>
      </w:r>
      <w:r w:rsidRPr="00AE79B7">
        <w:rPr>
          <w:rFonts w:cs="Times New Roman"/>
          <w:iCs/>
          <w:szCs w:val="24"/>
        </w:rPr>
        <w:t xml:space="preserve"> un effet de levier.</w:t>
      </w:r>
      <w:r w:rsidRPr="00AE79B7" w:rsidR="001D2090">
        <w:rPr>
          <w:rFonts w:cs="Times New Roman"/>
          <w:iCs/>
          <w:szCs w:val="24"/>
        </w:rPr>
        <w:t xml:space="preserve"> Si un</w:t>
      </w:r>
      <w:r w:rsidR="00F40B50">
        <w:rPr>
          <w:rFonts w:cs="Times New Roman"/>
          <w:iCs/>
          <w:szCs w:val="24"/>
        </w:rPr>
        <w:t>e chercheuse ou un</w:t>
      </w:r>
      <w:r w:rsidRPr="00AE79B7" w:rsidR="001D2090">
        <w:rPr>
          <w:rFonts w:cs="Times New Roman"/>
          <w:iCs/>
          <w:szCs w:val="24"/>
        </w:rPr>
        <w:t xml:space="preserve"> chercheur obtient des fonds d’une source externe</w:t>
      </w:r>
      <w:r w:rsidRPr="00AE79B7" w:rsidR="00B70CDD">
        <w:rPr>
          <w:rFonts w:cs="Times New Roman"/>
          <w:iCs/>
          <w:szCs w:val="24"/>
        </w:rPr>
        <w:t xml:space="preserve"> en lien avec le projet, </w:t>
      </w:r>
      <w:r w:rsidR="00F40B50">
        <w:rPr>
          <w:rFonts w:cs="Times New Roman"/>
          <w:iCs/>
          <w:szCs w:val="24"/>
        </w:rPr>
        <w:t xml:space="preserve">elle ou </w:t>
      </w:r>
      <w:r w:rsidRPr="00AE79B7" w:rsidR="00B70CDD">
        <w:rPr>
          <w:rFonts w:cs="Times New Roman"/>
          <w:iCs/>
          <w:szCs w:val="24"/>
        </w:rPr>
        <w:t xml:space="preserve">il doit le déclarer au Comité en indiquant </w:t>
      </w:r>
      <w:r w:rsidRPr="00AE79B7" w:rsidR="005E2A73">
        <w:rPr>
          <w:rFonts w:cs="Times New Roman"/>
          <w:iCs/>
          <w:szCs w:val="24"/>
        </w:rPr>
        <w:t>si ce</w:t>
      </w:r>
      <w:r w:rsidR="00FC330D">
        <w:rPr>
          <w:rFonts w:cs="Times New Roman"/>
          <w:iCs/>
          <w:szCs w:val="24"/>
        </w:rPr>
        <w:t>tte subvention</w:t>
      </w:r>
      <w:r w:rsidRPr="00AE79B7" w:rsidR="005E2A73">
        <w:rPr>
          <w:rFonts w:cs="Times New Roman"/>
          <w:iCs/>
          <w:szCs w:val="24"/>
        </w:rPr>
        <w:t xml:space="preserve"> vient compléter le financement déjà ob</w:t>
      </w:r>
      <w:r w:rsidRPr="00AE79B7" w:rsidR="00FD7A40">
        <w:rPr>
          <w:rFonts w:cs="Times New Roman"/>
          <w:iCs/>
          <w:szCs w:val="24"/>
        </w:rPr>
        <w:t>t</w:t>
      </w:r>
      <w:r w:rsidRPr="00AE79B7" w:rsidR="005E2A73">
        <w:rPr>
          <w:rFonts w:cs="Times New Roman"/>
          <w:iCs/>
          <w:szCs w:val="24"/>
        </w:rPr>
        <w:t>e</w:t>
      </w:r>
      <w:r w:rsidRPr="00AE79B7" w:rsidR="00FD7A40">
        <w:rPr>
          <w:rFonts w:cs="Times New Roman"/>
          <w:iCs/>
          <w:szCs w:val="24"/>
        </w:rPr>
        <w:t>n</w:t>
      </w:r>
      <w:r w:rsidRPr="00AE79B7" w:rsidR="005E2A73">
        <w:rPr>
          <w:rFonts w:cs="Times New Roman"/>
          <w:iCs/>
          <w:szCs w:val="24"/>
        </w:rPr>
        <w:t>u par le Fonds</w:t>
      </w:r>
      <w:r w:rsidR="00DB492A">
        <w:rPr>
          <w:rFonts w:cs="Times New Roman"/>
          <w:iCs/>
          <w:szCs w:val="24"/>
        </w:rPr>
        <w:t xml:space="preserve"> Benoit Lanteigne</w:t>
      </w:r>
      <w:r w:rsidRPr="00AE79B7" w:rsidR="005E2A73">
        <w:rPr>
          <w:rFonts w:cs="Times New Roman"/>
          <w:iCs/>
          <w:szCs w:val="24"/>
        </w:rPr>
        <w:t xml:space="preserve"> ou s’il est redondant en partie ou en totalité </w:t>
      </w:r>
      <w:r w:rsidRPr="00AE79B7" w:rsidR="00107572">
        <w:rPr>
          <w:rFonts w:cs="Times New Roman"/>
          <w:iCs/>
          <w:szCs w:val="24"/>
        </w:rPr>
        <w:t>avec celui-ci.</w:t>
      </w:r>
      <w:r w:rsidRPr="00AE79B7" w:rsidR="005E2A73">
        <w:rPr>
          <w:rFonts w:cs="Times New Roman"/>
          <w:iCs/>
          <w:szCs w:val="24"/>
        </w:rPr>
        <w:t xml:space="preserve"> </w:t>
      </w:r>
      <w:r w:rsidRPr="00AE79B7" w:rsidR="00FD7A40">
        <w:rPr>
          <w:rFonts w:cs="Times New Roman"/>
          <w:iCs/>
          <w:szCs w:val="24"/>
        </w:rPr>
        <w:t xml:space="preserve">Dans le dernier cas, </w:t>
      </w:r>
      <w:r w:rsidR="005032A8">
        <w:rPr>
          <w:rFonts w:cs="Times New Roman"/>
          <w:iCs/>
          <w:szCs w:val="24"/>
        </w:rPr>
        <w:t>cette personne</w:t>
      </w:r>
      <w:r w:rsidRPr="00AE79B7" w:rsidR="009C29ED">
        <w:rPr>
          <w:rFonts w:cs="Times New Roman"/>
          <w:iCs/>
          <w:szCs w:val="24"/>
        </w:rPr>
        <w:t xml:space="preserve"> devrait renoncer </w:t>
      </w:r>
      <w:r w:rsidRPr="00AE79B7" w:rsidR="00224E5D">
        <w:rPr>
          <w:rFonts w:cs="Times New Roman"/>
          <w:iCs/>
          <w:szCs w:val="24"/>
        </w:rPr>
        <w:t>au financement</w:t>
      </w:r>
      <w:r w:rsidRPr="00AE79B7" w:rsidR="005F09E7">
        <w:rPr>
          <w:rFonts w:cs="Times New Roman"/>
          <w:iCs/>
          <w:szCs w:val="24"/>
        </w:rPr>
        <w:t xml:space="preserve"> du Fonds </w:t>
      </w:r>
      <w:r w:rsidRPr="00DD4AAC" w:rsidR="00CA0710">
        <w:rPr>
          <w:iCs/>
        </w:rPr>
        <w:t>B</w:t>
      </w:r>
      <w:r w:rsidR="00CA0710">
        <w:rPr>
          <w:iCs/>
        </w:rPr>
        <w:t>enoit Lanteigne</w:t>
      </w:r>
      <w:r w:rsidRPr="00AE79B7" w:rsidDel="00CA0710" w:rsidR="00CA0710">
        <w:rPr>
          <w:rFonts w:cs="Times New Roman"/>
          <w:iCs/>
          <w:szCs w:val="24"/>
        </w:rPr>
        <w:t xml:space="preserve"> </w:t>
      </w:r>
      <w:r w:rsidRPr="00B65689" w:rsidR="005F09E7">
        <w:rPr>
          <w:rFonts w:cs="Times New Roman"/>
          <w:szCs w:val="24"/>
        </w:rPr>
        <w:t xml:space="preserve">en proportion </w:t>
      </w:r>
      <w:r w:rsidR="00CA0710">
        <w:rPr>
          <w:rFonts w:cs="Times New Roman"/>
          <w:szCs w:val="24"/>
        </w:rPr>
        <w:t>de</w:t>
      </w:r>
      <w:r w:rsidRPr="00B65689" w:rsidR="00CA0710">
        <w:rPr>
          <w:rFonts w:cs="Times New Roman"/>
          <w:szCs w:val="24"/>
        </w:rPr>
        <w:t xml:space="preserve"> </w:t>
      </w:r>
      <w:r w:rsidRPr="00B65689" w:rsidR="009B6F80">
        <w:rPr>
          <w:rFonts w:cs="Times New Roman"/>
          <w:szCs w:val="24"/>
        </w:rPr>
        <w:t>l’importance du fonds externe obtenu.</w:t>
      </w:r>
      <w:r w:rsidRPr="00B65689" w:rsidR="009C29ED">
        <w:rPr>
          <w:rFonts w:cs="Times New Roman"/>
          <w:szCs w:val="24"/>
        </w:rPr>
        <w:t xml:space="preserve"> </w:t>
      </w:r>
    </w:p>
    <w:p w:rsidRPr="00B65689" w:rsidR="007E64B7" w:rsidP="00684739" w:rsidRDefault="007E64B7" w14:paraId="34391407" w14:textId="77777777">
      <w:pPr>
        <w:pStyle w:val="Titre2"/>
        <w:spacing w:line="312" w:lineRule="auto"/>
        <w:jc w:val="both"/>
        <w:rPr>
          <w:rFonts w:eastAsiaTheme="minorHAnsi"/>
          <w:color w:val="auto"/>
          <w:sz w:val="24"/>
          <w:szCs w:val="24"/>
        </w:rPr>
      </w:pPr>
    </w:p>
    <w:p w:rsidRPr="00B65689" w:rsidR="007B4856" w:rsidRDefault="007B4856" w14:paraId="7069112C" w14:textId="77664F67">
      <w:pPr>
        <w:pStyle w:val="Titre2"/>
        <w:numPr>
          <w:ilvl w:val="1"/>
          <w:numId w:val="4"/>
        </w:numPr>
        <w:spacing w:line="312" w:lineRule="auto"/>
        <w:ind w:left="1418" w:hanging="709"/>
        <w:jc w:val="both"/>
      </w:pPr>
      <w:bookmarkStart w:name="_Toc134707432" w:id="7"/>
      <w:r w:rsidRPr="00B65689">
        <w:rPr>
          <w:rFonts w:eastAsiaTheme="minorHAnsi"/>
        </w:rPr>
        <w:t xml:space="preserve">Processus de </w:t>
      </w:r>
      <w:r w:rsidRPr="00F7692D">
        <w:rPr>
          <w:rFonts w:eastAsiaTheme="minorHAnsi"/>
        </w:rPr>
        <w:t>sélection</w:t>
      </w:r>
      <w:r w:rsidRPr="00B65689">
        <w:rPr>
          <w:rFonts w:eastAsiaTheme="minorHAnsi"/>
        </w:rPr>
        <w:t xml:space="preserve"> des projets à subventionner</w:t>
      </w:r>
      <w:bookmarkEnd w:id="7"/>
      <w:r w:rsidRPr="00B65689">
        <w:t xml:space="preserve"> </w:t>
      </w:r>
    </w:p>
    <w:p w:rsidRPr="00B65689" w:rsidR="00167B4C" w:rsidP="00F7692D" w:rsidRDefault="007B4856" w14:paraId="02860E9D" w14:textId="339C50D2">
      <w:pPr>
        <w:pStyle w:val="Paragraphedeliste"/>
      </w:pPr>
      <w:r w:rsidRPr="00B65689">
        <w:t xml:space="preserve">Le </w:t>
      </w:r>
      <w:r w:rsidRPr="00F7692D">
        <w:t>processus</w:t>
      </w:r>
      <w:r w:rsidRPr="00B65689">
        <w:t xml:space="preserve"> de sélection des projets sera initié par </w:t>
      </w:r>
      <w:r w:rsidR="00FC330D">
        <w:t xml:space="preserve">un appel aux </w:t>
      </w:r>
      <w:r w:rsidR="00F40B50">
        <w:t xml:space="preserve">chercheuses et </w:t>
      </w:r>
      <w:r w:rsidR="00FC330D">
        <w:t>chercheurs du CHU Sainte-Justine</w:t>
      </w:r>
      <w:r w:rsidRPr="00B65689">
        <w:t xml:space="preserve"> à soumettre une lettre d’intention. Le </w:t>
      </w:r>
      <w:r w:rsidRPr="00B65689" w:rsidR="00256EDA">
        <w:t>C</w:t>
      </w:r>
      <w:r w:rsidRPr="00B65689">
        <w:t>omité invitera les</w:t>
      </w:r>
      <w:r w:rsidR="00F40B50">
        <w:t xml:space="preserve"> </w:t>
      </w:r>
      <w:r w:rsidR="00214664">
        <w:t>personnes</w:t>
      </w:r>
      <w:r w:rsidRPr="00B65689">
        <w:t xml:space="preserve"> ayant préparé les projets les plus prometteurs à soumettre une demande complète. Le </w:t>
      </w:r>
      <w:r w:rsidRPr="00B65689" w:rsidR="001272AE">
        <w:t>C</w:t>
      </w:r>
      <w:r w:rsidRPr="00B65689">
        <w:t>omité s</w:t>
      </w:r>
      <w:r w:rsidR="00F40B50">
        <w:t>ollicitera l’expertise de spécialistes</w:t>
      </w:r>
      <w:r w:rsidRPr="00B65689">
        <w:t xml:space="preserve"> reconnus pour évaluer ces projets. Le </w:t>
      </w:r>
      <w:r w:rsidRPr="00B65689" w:rsidR="005937DE">
        <w:t>C</w:t>
      </w:r>
      <w:r w:rsidRPr="00B65689">
        <w:t xml:space="preserve">omité sélectionnera les projets qui seront financés sur la base des </w:t>
      </w:r>
      <w:r w:rsidRPr="00B65689" w:rsidR="004D481E">
        <w:t>critères définis au point</w:t>
      </w:r>
      <w:r w:rsidRPr="00B65689" w:rsidR="00FD7AF0">
        <w:t xml:space="preserve"> 2</w:t>
      </w:r>
      <w:r w:rsidRPr="00B65689" w:rsidR="00167B4C">
        <w:t xml:space="preserve">. </w:t>
      </w:r>
    </w:p>
    <w:p w:rsidRPr="00B65689" w:rsidR="00167B4C" w:rsidP="00684739" w:rsidRDefault="00167B4C" w14:paraId="712081F3" w14:textId="77777777">
      <w:pPr>
        <w:spacing w:after="0" w:line="312" w:lineRule="auto"/>
        <w:ind w:left="1134"/>
        <w:jc w:val="both"/>
        <w:rPr>
          <w:rFonts w:ascii="Lato" w:hAnsi="Lato" w:cs="Times New Roman"/>
          <w:sz w:val="24"/>
          <w:szCs w:val="24"/>
        </w:rPr>
      </w:pPr>
    </w:p>
    <w:p w:rsidRPr="00B65689" w:rsidR="007E64B7" w:rsidRDefault="007B4856" w14:paraId="2CED04F0" w14:textId="7B267F7B">
      <w:pPr>
        <w:pStyle w:val="Titre3"/>
        <w:numPr>
          <w:ilvl w:val="2"/>
          <w:numId w:val="4"/>
        </w:numPr>
        <w:spacing w:line="312" w:lineRule="auto"/>
        <w:jc w:val="both"/>
      </w:pPr>
      <w:bookmarkStart w:name="_Toc134707433" w:id="8"/>
      <w:r w:rsidRPr="00B65689">
        <w:t>Lettres d’intention</w:t>
      </w:r>
      <w:bookmarkEnd w:id="8"/>
      <w:r w:rsidRPr="00B65689">
        <w:t xml:space="preserve"> </w:t>
      </w:r>
    </w:p>
    <w:p w:rsidRPr="00B65689" w:rsidR="00357A0E" w:rsidRDefault="007B4856" w14:paraId="200D6316" w14:textId="0F078B75">
      <w:pPr>
        <w:pStyle w:val="Paragraphedeliste"/>
        <w:numPr>
          <w:ilvl w:val="1"/>
          <w:numId w:val="8"/>
        </w:numPr>
        <w:spacing w:after="0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 xml:space="preserve">L’appel à projets stipule les orientations </w:t>
      </w:r>
      <w:r w:rsidRPr="00AE79B7">
        <w:rPr>
          <w:rFonts w:cs="Times New Roman"/>
          <w:szCs w:val="24"/>
        </w:rPr>
        <w:t>du Fonds</w:t>
      </w:r>
      <w:r w:rsidRPr="00AE79B7" w:rsidR="0005251F">
        <w:rPr>
          <w:rFonts w:cs="Times New Roman"/>
          <w:szCs w:val="24"/>
        </w:rPr>
        <w:t xml:space="preserve"> </w:t>
      </w:r>
      <w:r w:rsidRPr="00DD4AAC" w:rsidR="002A049C">
        <w:rPr>
          <w:iCs/>
        </w:rPr>
        <w:t>B</w:t>
      </w:r>
      <w:r w:rsidR="002A049C">
        <w:rPr>
          <w:iCs/>
        </w:rPr>
        <w:t>enoit Lanteigne</w:t>
      </w:r>
      <w:r w:rsidRPr="00B65689">
        <w:rPr>
          <w:rFonts w:cs="Times New Roman"/>
          <w:szCs w:val="24"/>
        </w:rPr>
        <w:t xml:space="preserve"> et les conditions du financement proposé</w:t>
      </w:r>
      <w:r w:rsidRPr="00B65689" w:rsidR="004D481E">
        <w:rPr>
          <w:rFonts w:cs="Times New Roman"/>
          <w:szCs w:val="24"/>
        </w:rPr>
        <w:t>,</w:t>
      </w:r>
      <w:r w:rsidRPr="00B65689">
        <w:rPr>
          <w:rFonts w:cs="Times New Roman"/>
          <w:szCs w:val="24"/>
        </w:rPr>
        <w:t xml:space="preserve"> incluant les instructions de soumission de la lettre d’intention.  </w:t>
      </w:r>
    </w:p>
    <w:p w:rsidRPr="00EE5E0C" w:rsidR="00EE5E0C" w:rsidRDefault="007B4856" w14:paraId="2D5EF844" w14:textId="6910E935">
      <w:pPr>
        <w:pStyle w:val="Paragraphedeliste"/>
        <w:numPr>
          <w:ilvl w:val="1"/>
          <w:numId w:val="8"/>
        </w:numPr>
        <w:spacing w:after="0"/>
        <w:jc w:val="both"/>
      </w:pPr>
      <w:r w:rsidRPr="00B65689">
        <w:rPr>
          <w:rFonts w:cs="Times New Roman"/>
          <w:szCs w:val="24"/>
        </w:rPr>
        <w:t xml:space="preserve">Les lettres d’intention </w:t>
      </w:r>
      <w:r w:rsidRPr="00B65689" w:rsidR="007849D6">
        <w:rPr>
          <w:rFonts w:cs="Times New Roman"/>
          <w:szCs w:val="24"/>
        </w:rPr>
        <w:t>sont soumises</w:t>
      </w:r>
      <w:r w:rsidRPr="00B65689">
        <w:rPr>
          <w:rFonts w:cs="Times New Roman"/>
          <w:szCs w:val="24"/>
        </w:rPr>
        <w:t xml:space="preserve"> </w:t>
      </w:r>
      <w:r w:rsidR="00F40B50">
        <w:rPr>
          <w:rFonts w:cs="Times New Roman"/>
          <w:szCs w:val="24"/>
        </w:rPr>
        <w:t xml:space="preserve">à la coordonnatrice ou </w:t>
      </w:r>
      <w:r w:rsidRPr="00B65689" w:rsidR="007849D6">
        <w:rPr>
          <w:rFonts w:cs="Times New Roman"/>
          <w:szCs w:val="24"/>
        </w:rPr>
        <w:t xml:space="preserve">au </w:t>
      </w:r>
      <w:r w:rsidRPr="00B65689" w:rsidR="004D481E">
        <w:rPr>
          <w:rFonts w:cs="Times New Roman"/>
          <w:szCs w:val="24"/>
        </w:rPr>
        <w:t>coordonnateur</w:t>
      </w:r>
      <w:r w:rsidRPr="00B65689" w:rsidR="0005251F">
        <w:rPr>
          <w:rFonts w:cs="Times New Roman"/>
          <w:szCs w:val="24"/>
        </w:rPr>
        <w:t xml:space="preserve"> scientifique</w:t>
      </w:r>
      <w:r w:rsidRPr="00B65689">
        <w:rPr>
          <w:rFonts w:cs="Times New Roman"/>
          <w:szCs w:val="24"/>
        </w:rPr>
        <w:t xml:space="preserve"> </w:t>
      </w:r>
      <w:r w:rsidRPr="00AE79B7" w:rsidR="00FD7EF2">
        <w:rPr>
          <w:rFonts w:cs="Times New Roman"/>
          <w:szCs w:val="24"/>
        </w:rPr>
        <w:t>du Fonds</w:t>
      </w:r>
      <w:r w:rsidRPr="00AE79B7" w:rsidR="0005251F">
        <w:rPr>
          <w:rFonts w:cs="Times New Roman"/>
          <w:szCs w:val="24"/>
        </w:rPr>
        <w:t xml:space="preserve"> </w:t>
      </w:r>
      <w:r w:rsidRPr="00DD4AAC" w:rsidR="006B2AFE">
        <w:rPr>
          <w:iCs/>
        </w:rPr>
        <w:t>B</w:t>
      </w:r>
      <w:r w:rsidR="006B2AFE">
        <w:rPr>
          <w:iCs/>
        </w:rPr>
        <w:t>enoit Lanteigne</w:t>
      </w:r>
      <w:r w:rsidRPr="00B65689" w:rsidR="007849D6">
        <w:rPr>
          <w:rFonts w:cs="Times New Roman"/>
          <w:szCs w:val="24"/>
        </w:rPr>
        <w:t xml:space="preserve">, qui s’assure que les propositions respectent les critères d’éligibilité décrits au point </w:t>
      </w:r>
      <w:r w:rsidRPr="00B65689" w:rsidR="00107572">
        <w:rPr>
          <w:rFonts w:cs="Times New Roman"/>
          <w:szCs w:val="24"/>
        </w:rPr>
        <w:t>1.1.1</w:t>
      </w:r>
      <w:r w:rsidRPr="00B65689">
        <w:rPr>
          <w:rFonts w:cs="Times New Roman"/>
          <w:szCs w:val="24"/>
        </w:rPr>
        <w:t xml:space="preserve">. </w:t>
      </w:r>
      <w:bookmarkStart w:name="_Hlk120275762" w:id="9"/>
    </w:p>
    <w:p w:rsidRPr="00B65689" w:rsidR="007B4856" w:rsidRDefault="007B4856" w14:paraId="69129AA9" w14:textId="68D1E241">
      <w:pPr>
        <w:pStyle w:val="Paragraphedeliste"/>
        <w:numPr>
          <w:ilvl w:val="1"/>
          <w:numId w:val="8"/>
        </w:numPr>
        <w:spacing w:after="0"/>
        <w:jc w:val="both"/>
      </w:pPr>
      <w:r w:rsidRPr="00B65689">
        <w:rPr>
          <w:rFonts w:cs="Times New Roman"/>
          <w:szCs w:val="24"/>
        </w:rPr>
        <w:t xml:space="preserve">La lettre </w:t>
      </w:r>
      <w:r w:rsidR="00EE5E0C">
        <w:rPr>
          <w:rFonts w:cs="Times New Roman"/>
          <w:szCs w:val="24"/>
        </w:rPr>
        <w:t>d’</w:t>
      </w:r>
      <w:r w:rsidRPr="00B65689">
        <w:rPr>
          <w:rFonts w:cs="Times New Roman"/>
          <w:szCs w:val="24"/>
        </w:rPr>
        <w:t>intention </w:t>
      </w:r>
      <w:r w:rsidRPr="00B65689" w:rsidR="00456D53">
        <w:rPr>
          <w:rFonts w:cs="Times New Roman"/>
          <w:szCs w:val="24"/>
        </w:rPr>
        <w:t xml:space="preserve">(max 2 pages) </w:t>
      </w:r>
      <w:r w:rsidRPr="00B65689">
        <w:rPr>
          <w:rFonts w:cs="Times New Roman"/>
          <w:szCs w:val="24"/>
        </w:rPr>
        <w:t>doit clairement expliquer la problématique, l</w:t>
      </w:r>
      <w:r w:rsidRPr="00B65689" w:rsidR="00D42368">
        <w:rPr>
          <w:rFonts w:cs="Times New Roman"/>
          <w:szCs w:val="24"/>
        </w:rPr>
        <w:t xml:space="preserve">a ou les </w:t>
      </w:r>
      <w:r w:rsidRPr="00B65689">
        <w:rPr>
          <w:rFonts w:cs="Times New Roman"/>
          <w:szCs w:val="24"/>
        </w:rPr>
        <w:t>hypothèse</w:t>
      </w:r>
      <w:r w:rsidRPr="00B65689" w:rsidR="00D42368">
        <w:rPr>
          <w:rFonts w:cs="Times New Roman"/>
          <w:szCs w:val="24"/>
        </w:rPr>
        <w:t>s</w:t>
      </w:r>
      <w:r w:rsidRPr="00B65689">
        <w:rPr>
          <w:rFonts w:cs="Times New Roman"/>
          <w:szCs w:val="24"/>
        </w:rPr>
        <w:t xml:space="preserve"> et la solution proposée ainsi que les principaux objectifs du projet. Un budget et un échéancier </w:t>
      </w:r>
      <w:r w:rsidRPr="00B65689" w:rsidR="0005251F">
        <w:rPr>
          <w:rFonts w:cs="Times New Roman"/>
          <w:szCs w:val="24"/>
        </w:rPr>
        <w:t xml:space="preserve">sommaires </w:t>
      </w:r>
      <w:r w:rsidRPr="00B65689">
        <w:rPr>
          <w:rFonts w:cs="Times New Roman"/>
          <w:szCs w:val="24"/>
        </w:rPr>
        <w:t>seront aussi demandés.</w:t>
      </w:r>
      <w:r w:rsidRPr="00B65689" w:rsidDel="0087557A">
        <w:rPr>
          <w:rFonts w:cs="Times New Roman"/>
          <w:szCs w:val="24"/>
        </w:rPr>
        <w:t xml:space="preserve"> </w:t>
      </w:r>
      <w:r w:rsidR="00F40B50">
        <w:rPr>
          <w:rFonts w:cs="Times New Roman"/>
          <w:szCs w:val="24"/>
        </w:rPr>
        <w:t>La coordonnatrice ou l</w:t>
      </w:r>
      <w:r w:rsidRPr="00B65689" w:rsidR="0069507C">
        <w:rPr>
          <w:rFonts w:cs="Times New Roman"/>
          <w:szCs w:val="24"/>
        </w:rPr>
        <w:t>e coordonnateur</w:t>
      </w:r>
      <w:r w:rsidRPr="00B65689" w:rsidR="0005251F">
        <w:rPr>
          <w:rFonts w:cs="Times New Roman"/>
          <w:szCs w:val="24"/>
        </w:rPr>
        <w:t xml:space="preserve"> scientifique</w:t>
      </w:r>
      <w:r w:rsidRPr="00B65689" w:rsidR="0069507C">
        <w:rPr>
          <w:rFonts w:cs="Times New Roman"/>
          <w:szCs w:val="24"/>
        </w:rPr>
        <w:t xml:space="preserve"> transmet les lettres d’intention éligibles au Comité dans un délai de 5 jours.</w:t>
      </w:r>
    </w:p>
    <w:p w:rsidRPr="00B65689" w:rsidR="00CC3D8B" w:rsidRDefault="00CC3D8B" w14:paraId="314746CA" w14:textId="0B1D7BCA">
      <w:pPr>
        <w:pStyle w:val="Paragraphedeliste"/>
        <w:numPr>
          <w:ilvl w:val="1"/>
          <w:numId w:val="8"/>
        </w:numPr>
        <w:tabs>
          <w:tab w:val="left" w:pos="2694"/>
        </w:tabs>
        <w:spacing w:after="0"/>
        <w:jc w:val="both"/>
      </w:pPr>
      <w:r w:rsidRPr="00B65689">
        <w:rPr>
          <w:rFonts w:cs="Times New Roman"/>
          <w:szCs w:val="24"/>
        </w:rPr>
        <w:t xml:space="preserve">La lettre d’intention doit </w:t>
      </w:r>
      <w:r w:rsidRPr="00B65689" w:rsidR="00456D53">
        <w:rPr>
          <w:rFonts w:cs="Times New Roman"/>
          <w:szCs w:val="24"/>
        </w:rPr>
        <w:t>être rédigé</w:t>
      </w:r>
      <w:r w:rsidRPr="00B65689" w:rsidR="00B66858">
        <w:rPr>
          <w:rFonts w:cs="Times New Roman"/>
          <w:szCs w:val="24"/>
        </w:rPr>
        <w:t>e</w:t>
      </w:r>
      <w:r w:rsidRPr="00B65689" w:rsidR="00456D53">
        <w:rPr>
          <w:rFonts w:cs="Times New Roman"/>
          <w:szCs w:val="24"/>
        </w:rPr>
        <w:t xml:space="preserve"> en anglais, mais doit </w:t>
      </w:r>
      <w:r w:rsidRPr="00B65689">
        <w:rPr>
          <w:rFonts w:cs="Times New Roman"/>
          <w:szCs w:val="24"/>
        </w:rPr>
        <w:t xml:space="preserve">également comprendre un résumé vulgarisé du projet </w:t>
      </w:r>
      <w:r w:rsidRPr="00B65689" w:rsidR="00456D53">
        <w:rPr>
          <w:rFonts w:cs="Times New Roman"/>
          <w:szCs w:val="24"/>
        </w:rPr>
        <w:t xml:space="preserve">en français </w:t>
      </w:r>
      <w:r w:rsidRPr="00B65689">
        <w:rPr>
          <w:rFonts w:cs="Times New Roman"/>
          <w:szCs w:val="24"/>
        </w:rPr>
        <w:t>(max 500 mots)</w:t>
      </w:r>
      <w:r w:rsidR="008A4AA2">
        <w:rPr>
          <w:rFonts w:cs="Times New Roman"/>
          <w:szCs w:val="24"/>
        </w:rPr>
        <w:t>.</w:t>
      </w:r>
      <w:r w:rsidR="00DB492A">
        <w:rPr>
          <w:rFonts w:cs="Times New Roman"/>
          <w:szCs w:val="24"/>
        </w:rPr>
        <w:t xml:space="preserve"> </w:t>
      </w:r>
      <w:r w:rsidRPr="00C02835" w:rsidR="00DB492A">
        <w:rPr>
          <w:rFonts w:cs="Times New Roman"/>
          <w:szCs w:val="24"/>
        </w:rPr>
        <w:t>Le résumé vulgarisé n’est pas comptabilisé dans les deux pages allouées à la lettre d’intention</w:t>
      </w:r>
      <w:r w:rsidR="00DB492A">
        <w:rPr>
          <w:rFonts w:cs="Times New Roman"/>
          <w:szCs w:val="24"/>
        </w:rPr>
        <w:t>.</w:t>
      </w:r>
    </w:p>
    <w:p w:rsidRPr="00B65689" w:rsidR="007B4856" w:rsidRDefault="007B4856" w14:paraId="09C44646" w14:textId="5129B0CD">
      <w:pPr>
        <w:pStyle w:val="Paragraphedeliste"/>
        <w:numPr>
          <w:ilvl w:val="1"/>
          <w:numId w:val="8"/>
        </w:numPr>
        <w:spacing w:after="0"/>
        <w:jc w:val="both"/>
      </w:pPr>
      <w:r w:rsidRPr="00B65689">
        <w:rPr>
          <w:rFonts w:cs="Times New Roman"/>
          <w:szCs w:val="24"/>
        </w:rPr>
        <w:t xml:space="preserve">Les lettres sont </w:t>
      </w:r>
      <w:r w:rsidRPr="00B65689" w:rsidR="0069507C">
        <w:rPr>
          <w:rFonts w:cs="Times New Roman"/>
          <w:szCs w:val="24"/>
        </w:rPr>
        <w:t xml:space="preserve">ensuite </w:t>
      </w:r>
      <w:r w:rsidRPr="00B65689">
        <w:rPr>
          <w:rFonts w:cs="Times New Roman"/>
          <w:szCs w:val="24"/>
        </w:rPr>
        <w:t xml:space="preserve">examinées par le </w:t>
      </w:r>
      <w:r w:rsidRPr="00B65689" w:rsidR="0069507C">
        <w:rPr>
          <w:rFonts w:cs="Times New Roman"/>
          <w:szCs w:val="24"/>
        </w:rPr>
        <w:t>C</w:t>
      </w:r>
      <w:r w:rsidRPr="00B65689">
        <w:rPr>
          <w:rFonts w:cs="Times New Roman"/>
          <w:szCs w:val="24"/>
        </w:rPr>
        <w:t>omité</w:t>
      </w:r>
      <w:r w:rsidR="00C46539">
        <w:rPr>
          <w:rFonts w:cs="Times New Roman"/>
          <w:szCs w:val="24"/>
        </w:rPr>
        <w:t>,</w:t>
      </w:r>
      <w:r w:rsidRPr="00B65689">
        <w:rPr>
          <w:rFonts w:cs="Times New Roman"/>
          <w:szCs w:val="24"/>
        </w:rPr>
        <w:t xml:space="preserve"> qui sélectionnera</w:t>
      </w:r>
      <w:r w:rsidR="006F2C00">
        <w:rPr>
          <w:rFonts w:cs="Times New Roman"/>
          <w:szCs w:val="24"/>
        </w:rPr>
        <w:t>,</w:t>
      </w:r>
      <w:r w:rsidRPr="00B65689">
        <w:rPr>
          <w:rFonts w:cs="Times New Roman"/>
          <w:szCs w:val="24"/>
        </w:rPr>
        <w:t xml:space="preserve"> dans un délai maximal de </w:t>
      </w:r>
      <w:r w:rsidR="00DB492A">
        <w:rPr>
          <w:rFonts w:cs="Times New Roman"/>
          <w:szCs w:val="24"/>
        </w:rPr>
        <w:t>30</w:t>
      </w:r>
      <w:r w:rsidRPr="00B65689">
        <w:rPr>
          <w:rFonts w:cs="Times New Roman"/>
          <w:szCs w:val="24"/>
        </w:rPr>
        <w:t xml:space="preserve"> jours (après la date limite spécifiée dans l’appel à projet</w:t>
      </w:r>
      <w:r w:rsidR="00C46539">
        <w:rPr>
          <w:rFonts w:cs="Times New Roman"/>
          <w:szCs w:val="24"/>
        </w:rPr>
        <w:t>s</w:t>
      </w:r>
      <w:r w:rsidRPr="00B65689">
        <w:rPr>
          <w:rFonts w:cs="Times New Roman"/>
          <w:szCs w:val="24"/>
        </w:rPr>
        <w:t>)</w:t>
      </w:r>
      <w:r w:rsidR="006F2C00">
        <w:rPr>
          <w:rFonts w:cs="Times New Roman"/>
          <w:szCs w:val="24"/>
        </w:rPr>
        <w:t>,</w:t>
      </w:r>
      <w:r w:rsidRPr="00B65689">
        <w:rPr>
          <w:rFonts w:cs="Times New Roman"/>
          <w:szCs w:val="24"/>
        </w:rPr>
        <w:t xml:space="preserve"> </w:t>
      </w:r>
      <w:r w:rsidRPr="00B65689" w:rsidR="0069507C">
        <w:rPr>
          <w:rFonts w:cs="Times New Roman"/>
          <w:szCs w:val="24"/>
        </w:rPr>
        <w:t>les</w:t>
      </w:r>
      <w:r w:rsidRPr="00B65689">
        <w:rPr>
          <w:rFonts w:cs="Times New Roman"/>
          <w:szCs w:val="24"/>
        </w:rPr>
        <w:t xml:space="preserve"> propositions de projets qui pourront faire l’objet d’une demande complète.  </w:t>
      </w:r>
    </w:p>
    <w:p w:rsidRPr="00B65689" w:rsidR="007B4856" w:rsidRDefault="00F40B50" w14:paraId="49C8AF17" w14:textId="6CDDE31B">
      <w:pPr>
        <w:pStyle w:val="Paragraphedeliste"/>
        <w:numPr>
          <w:ilvl w:val="1"/>
          <w:numId w:val="8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 coordonnatrice ou l</w:t>
      </w:r>
      <w:r w:rsidRPr="00B65689" w:rsidR="007B4856">
        <w:rPr>
          <w:rFonts w:cs="Times New Roman"/>
          <w:szCs w:val="24"/>
        </w:rPr>
        <w:t>e coordonnateur</w:t>
      </w:r>
      <w:r w:rsidRPr="00B65689" w:rsidR="0005251F">
        <w:rPr>
          <w:rFonts w:cs="Times New Roman"/>
          <w:szCs w:val="24"/>
        </w:rPr>
        <w:t xml:space="preserve"> scientifique</w:t>
      </w:r>
      <w:r w:rsidRPr="00B65689" w:rsidR="007B4856">
        <w:rPr>
          <w:rFonts w:cs="Times New Roman"/>
          <w:szCs w:val="24"/>
        </w:rPr>
        <w:t xml:space="preserve"> informe par écrit les </w:t>
      </w:r>
      <w:r w:rsidR="005D79F1">
        <w:rPr>
          <w:rFonts w:cs="Times New Roman"/>
          <w:szCs w:val="24"/>
        </w:rPr>
        <w:t xml:space="preserve">chercheuses et </w:t>
      </w:r>
      <w:r w:rsidRPr="00B65689" w:rsidR="007B4856">
        <w:rPr>
          <w:rFonts w:cs="Times New Roman"/>
          <w:szCs w:val="24"/>
        </w:rPr>
        <w:t xml:space="preserve">chercheurs de la décision du </w:t>
      </w:r>
      <w:r w:rsidRPr="00B65689" w:rsidR="0005251F">
        <w:rPr>
          <w:rFonts w:cs="Times New Roman"/>
          <w:szCs w:val="24"/>
        </w:rPr>
        <w:t>C</w:t>
      </w:r>
      <w:r w:rsidRPr="00B65689" w:rsidR="007B4856">
        <w:rPr>
          <w:rFonts w:cs="Times New Roman"/>
          <w:szCs w:val="24"/>
        </w:rPr>
        <w:t xml:space="preserve">omité. Les candidatures retenues sont invitées à déposer une demande complète. </w:t>
      </w:r>
    </w:p>
    <w:p w:rsidRPr="00B65689" w:rsidR="007B4856" w:rsidP="00684739" w:rsidRDefault="007B4856" w14:paraId="042BF16B" w14:textId="77777777">
      <w:pPr>
        <w:pStyle w:val="Paragraphedeliste"/>
        <w:spacing w:after="0"/>
        <w:ind w:left="2694"/>
        <w:jc w:val="both"/>
        <w:rPr>
          <w:rFonts w:cs="Times New Roman"/>
          <w:szCs w:val="24"/>
        </w:rPr>
      </w:pPr>
    </w:p>
    <w:p w:rsidRPr="00B65689" w:rsidR="007B4856" w:rsidP="00684739" w:rsidRDefault="007B4856" w14:paraId="24D941EE" w14:textId="77777777">
      <w:pPr>
        <w:pStyle w:val="Paragraphedeliste"/>
        <w:spacing w:after="0"/>
        <w:ind w:left="2694"/>
        <w:jc w:val="both"/>
        <w:rPr>
          <w:rFonts w:cs="Times New Roman"/>
          <w:szCs w:val="24"/>
        </w:rPr>
      </w:pPr>
    </w:p>
    <w:p w:rsidRPr="00B65689" w:rsidR="00FD7AF0" w:rsidRDefault="007B4856" w14:paraId="40117A8B" w14:textId="77777777">
      <w:pPr>
        <w:pStyle w:val="Titre3"/>
        <w:numPr>
          <w:ilvl w:val="2"/>
          <w:numId w:val="4"/>
        </w:numPr>
        <w:spacing w:line="312" w:lineRule="auto"/>
        <w:jc w:val="both"/>
      </w:pPr>
      <w:bookmarkStart w:name="_Toc134707434" w:id="10"/>
      <w:bookmarkEnd w:id="9"/>
      <w:r w:rsidRPr="00B65689">
        <w:t>Demandes complètes</w:t>
      </w:r>
      <w:bookmarkEnd w:id="10"/>
      <w:r w:rsidRPr="00B65689">
        <w:tab/>
      </w:r>
    </w:p>
    <w:p w:rsidRPr="009A65E9" w:rsidR="009A65E9" w:rsidRDefault="007B4856" w14:paraId="71EFB5CA" w14:textId="43E25FAB">
      <w:pPr>
        <w:pStyle w:val="Paragraphedeliste"/>
        <w:numPr>
          <w:ilvl w:val="0"/>
          <w:numId w:val="9"/>
        </w:numPr>
        <w:spacing w:after="0"/>
        <w:jc w:val="both"/>
        <w:rPr>
          <w:rFonts w:cs="Times New Roman"/>
          <w:i/>
          <w:szCs w:val="24"/>
        </w:rPr>
      </w:pPr>
      <w:r w:rsidRPr="00F7692D">
        <w:rPr>
          <w:rFonts w:cs="Times New Roman"/>
          <w:szCs w:val="24"/>
        </w:rPr>
        <w:t xml:space="preserve">Les </w:t>
      </w:r>
      <w:r w:rsidR="005D79F1">
        <w:rPr>
          <w:rFonts w:cs="Times New Roman"/>
          <w:szCs w:val="24"/>
        </w:rPr>
        <w:t xml:space="preserve">chercheuses et </w:t>
      </w:r>
      <w:r w:rsidRPr="00F7692D">
        <w:rPr>
          <w:rFonts w:cs="Times New Roman"/>
          <w:szCs w:val="24"/>
        </w:rPr>
        <w:t xml:space="preserve">chercheurs ont </w:t>
      </w:r>
      <w:r w:rsidRPr="00F7692D" w:rsidR="00555972">
        <w:rPr>
          <w:rFonts w:cs="Times New Roman"/>
          <w:szCs w:val="24"/>
        </w:rPr>
        <w:t>60</w:t>
      </w:r>
      <w:r w:rsidRPr="00F7692D">
        <w:rPr>
          <w:rFonts w:cs="Times New Roman"/>
          <w:szCs w:val="24"/>
        </w:rPr>
        <w:t xml:space="preserve"> jours pour déposer une demande complète qui inclut</w:t>
      </w:r>
      <w:r w:rsidRPr="00F7692D" w:rsidR="000D753F">
        <w:rPr>
          <w:rFonts w:cs="Times New Roman"/>
          <w:szCs w:val="24"/>
        </w:rPr>
        <w:t> :</w:t>
      </w:r>
    </w:p>
    <w:p w:rsidRPr="009A65E9" w:rsidR="009A65E9" w:rsidRDefault="007B4856" w14:paraId="7D38330A" w14:textId="2D75A0C4">
      <w:pPr>
        <w:pStyle w:val="Paragraphedeliste"/>
        <w:numPr>
          <w:ilvl w:val="1"/>
          <w:numId w:val="9"/>
        </w:numPr>
        <w:spacing w:after="0"/>
        <w:jc w:val="both"/>
        <w:rPr>
          <w:rFonts w:cs="Times New Roman"/>
          <w:i/>
          <w:szCs w:val="24"/>
        </w:rPr>
      </w:pPr>
      <w:r w:rsidRPr="00F7692D">
        <w:rPr>
          <w:rFonts w:cs="Times New Roman"/>
          <w:szCs w:val="24"/>
        </w:rPr>
        <w:t xml:space="preserve">un résumé </w:t>
      </w:r>
      <w:r w:rsidRPr="00F7692D" w:rsidR="007C5C6E">
        <w:rPr>
          <w:rFonts w:cs="Times New Roman"/>
          <w:szCs w:val="24"/>
        </w:rPr>
        <w:t xml:space="preserve">scientifique </w:t>
      </w:r>
      <w:r w:rsidRPr="00F7692D">
        <w:rPr>
          <w:rFonts w:cs="Times New Roman"/>
          <w:szCs w:val="24"/>
        </w:rPr>
        <w:t xml:space="preserve">(1 page), </w:t>
      </w:r>
      <w:r w:rsidRPr="00F7692D" w:rsidR="00CC3D8B">
        <w:rPr>
          <w:rFonts w:cs="Times New Roman"/>
          <w:szCs w:val="24"/>
        </w:rPr>
        <w:t xml:space="preserve">un résumé </w:t>
      </w:r>
      <w:r w:rsidRPr="00C02835" w:rsidR="00CC3D8B">
        <w:rPr>
          <w:rFonts w:cs="Times New Roman"/>
          <w:szCs w:val="24"/>
        </w:rPr>
        <w:t>vulgaris</w:t>
      </w:r>
      <w:r w:rsidRPr="00C02835" w:rsidR="008C16BA">
        <w:rPr>
          <w:rFonts w:cs="Times New Roman"/>
          <w:szCs w:val="24"/>
        </w:rPr>
        <w:t>é</w:t>
      </w:r>
      <w:r w:rsidRPr="00C02835" w:rsidR="00E37A30">
        <w:rPr>
          <w:rFonts w:cs="Times New Roman"/>
          <w:szCs w:val="24"/>
        </w:rPr>
        <w:t xml:space="preserve"> en français</w:t>
      </w:r>
      <w:r w:rsidRPr="00F7692D" w:rsidR="008C16BA">
        <w:rPr>
          <w:rFonts w:cs="Times New Roman"/>
          <w:szCs w:val="24"/>
        </w:rPr>
        <w:t xml:space="preserve"> (1</w:t>
      </w:r>
      <w:r w:rsidRPr="00F7692D" w:rsidR="00C64320">
        <w:rPr>
          <w:rFonts w:cs="Times New Roman"/>
          <w:szCs w:val="24"/>
        </w:rPr>
        <w:t xml:space="preserve"> page)</w:t>
      </w:r>
      <w:r w:rsidRPr="00F7692D" w:rsidR="00CC3D8B">
        <w:rPr>
          <w:rFonts w:cs="Times New Roman"/>
          <w:szCs w:val="24"/>
        </w:rPr>
        <w:t xml:space="preserve"> </w:t>
      </w:r>
      <w:r w:rsidRPr="00F7692D" w:rsidR="00C64320">
        <w:rPr>
          <w:rFonts w:cs="Times New Roman"/>
          <w:szCs w:val="24"/>
        </w:rPr>
        <w:t xml:space="preserve">et </w:t>
      </w:r>
      <w:r w:rsidRPr="00F7692D">
        <w:rPr>
          <w:rFonts w:cs="Times New Roman"/>
          <w:szCs w:val="24"/>
        </w:rPr>
        <w:t>une description détaillée</w:t>
      </w:r>
      <w:r w:rsidRPr="00F7692D" w:rsidR="00C64320">
        <w:rPr>
          <w:rFonts w:cs="Times New Roman"/>
          <w:szCs w:val="24"/>
        </w:rPr>
        <w:t xml:space="preserve"> (8 pages)</w:t>
      </w:r>
      <w:r w:rsidRPr="00F7692D">
        <w:rPr>
          <w:rFonts w:cs="Times New Roman"/>
          <w:szCs w:val="24"/>
        </w:rPr>
        <w:t xml:space="preserve"> du projet</w:t>
      </w:r>
      <w:r w:rsidRPr="00F7692D" w:rsidR="007A2334">
        <w:rPr>
          <w:rFonts w:cs="Times New Roman"/>
          <w:szCs w:val="24"/>
        </w:rPr>
        <w:t>;</w:t>
      </w:r>
    </w:p>
    <w:p w:rsidRPr="009A65E9" w:rsidR="009A65E9" w:rsidRDefault="007B4856" w14:paraId="0BC25EFB" w14:textId="77777777">
      <w:pPr>
        <w:pStyle w:val="Paragraphedeliste"/>
        <w:numPr>
          <w:ilvl w:val="1"/>
          <w:numId w:val="9"/>
        </w:numPr>
        <w:spacing w:after="0"/>
        <w:jc w:val="both"/>
        <w:rPr>
          <w:rFonts w:cs="Times New Roman"/>
          <w:i/>
          <w:szCs w:val="24"/>
        </w:rPr>
      </w:pPr>
      <w:r w:rsidRPr="00F7692D">
        <w:rPr>
          <w:rFonts w:cs="Times New Roman"/>
          <w:szCs w:val="24"/>
        </w:rPr>
        <w:t>un budget détaillé avec justificatif</w:t>
      </w:r>
      <w:r w:rsidRPr="00F7692D" w:rsidR="00512338">
        <w:rPr>
          <w:rFonts w:cs="Times New Roman"/>
          <w:szCs w:val="24"/>
        </w:rPr>
        <w:t>;</w:t>
      </w:r>
    </w:p>
    <w:p w:rsidRPr="00F7692D" w:rsidR="00FD7AF0" w:rsidRDefault="0024780E" w14:paraId="18A5E6E3" w14:textId="48F590B8">
      <w:pPr>
        <w:pStyle w:val="Paragraphedeliste"/>
        <w:numPr>
          <w:ilvl w:val="1"/>
          <w:numId w:val="9"/>
        </w:numPr>
        <w:spacing w:after="0"/>
        <w:jc w:val="both"/>
        <w:rPr>
          <w:rFonts w:cs="Times New Roman"/>
          <w:i/>
          <w:szCs w:val="24"/>
        </w:rPr>
      </w:pPr>
      <w:r w:rsidRPr="00F7692D">
        <w:rPr>
          <w:rFonts w:cs="Times New Roman"/>
          <w:szCs w:val="24"/>
        </w:rPr>
        <w:t>le CV</w:t>
      </w:r>
      <w:r w:rsidRPr="00F7692D" w:rsidR="00C82F9C">
        <w:rPr>
          <w:rFonts w:cs="Times New Roman"/>
          <w:szCs w:val="24"/>
        </w:rPr>
        <w:t xml:space="preserve"> de chaque chercheur</w:t>
      </w:r>
      <w:r w:rsidRPr="00F7692D" w:rsidR="00605E39">
        <w:rPr>
          <w:rFonts w:cs="Times New Roman"/>
          <w:szCs w:val="24"/>
        </w:rPr>
        <w:t>.</w:t>
      </w:r>
    </w:p>
    <w:p w:rsidRPr="00F7692D" w:rsidR="00FD7AF0" w:rsidRDefault="00CC3D8B" w14:paraId="332931E8" w14:textId="650E1E51">
      <w:pPr>
        <w:pStyle w:val="Paragraphedeliste"/>
        <w:numPr>
          <w:ilvl w:val="0"/>
          <w:numId w:val="9"/>
        </w:numPr>
        <w:spacing w:after="0"/>
        <w:jc w:val="both"/>
        <w:rPr>
          <w:rFonts w:cs="Times New Roman"/>
          <w:i/>
          <w:szCs w:val="24"/>
        </w:rPr>
      </w:pPr>
      <w:r w:rsidRPr="00F7692D">
        <w:rPr>
          <w:rFonts w:cs="Times New Roman"/>
          <w:szCs w:val="24"/>
        </w:rPr>
        <w:t>Les demandes complètes doivent être rédigées en anglais</w:t>
      </w:r>
      <w:r w:rsidR="00757E9C">
        <w:rPr>
          <w:rFonts w:cs="Times New Roman"/>
          <w:szCs w:val="24"/>
        </w:rPr>
        <w:t xml:space="preserve"> (</w:t>
      </w:r>
      <w:r w:rsidRPr="00C02835" w:rsidR="00757E9C">
        <w:rPr>
          <w:rFonts w:cs="Times New Roman"/>
          <w:szCs w:val="24"/>
        </w:rPr>
        <w:t>sauf pour le résumé vulgarisé qui doit être rédigé en français)</w:t>
      </w:r>
      <w:r w:rsidRPr="00C02835" w:rsidR="00563F8E">
        <w:rPr>
          <w:rFonts w:cs="Times New Roman"/>
          <w:szCs w:val="24"/>
        </w:rPr>
        <w:t>.</w:t>
      </w:r>
    </w:p>
    <w:p w:rsidRPr="00F7692D" w:rsidR="006B00D2" w:rsidRDefault="005F1264" w14:paraId="3DAB5990" w14:textId="487E2619">
      <w:pPr>
        <w:pStyle w:val="Paragraphedeliste"/>
        <w:numPr>
          <w:ilvl w:val="0"/>
          <w:numId w:val="9"/>
        </w:numPr>
        <w:spacing w:after="0"/>
        <w:jc w:val="both"/>
        <w:rPr>
          <w:rFonts w:cs="Times New Roman"/>
          <w:szCs w:val="24"/>
        </w:rPr>
      </w:pPr>
      <w:r w:rsidRPr="00F7692D">
        <w:rPr>
          <w:rFonts w:cs="Times New Roman"/>
          <w:szCs w:val="24"/>
        </w:rPr>
        <w:t>La description détaillée du projet de re</w:t>
      </w:r>
      <w:r w:rsidRPr="00F7692D" w:rsidR="00555972">
        <w:rPr>
          <w:rFonts w:cs="Times New Roman"/>
          <w:szCs w:val="24"/>
        </w:rPr>
        <w:t xml:space="preserve">cherche </w:t>
      </w:r>
      <w:r w:rsidRPr="00F7692D" w:rsidR="00225BFE">
        <w:rPr>
          <w:rFonts w:cs="Times New Roman"/>
          <w:szCs w:val="24"/>
        </w:rPr>
        <w:t>doit inclure</w:t>
      </w:r>
      <w:r w:rsidR="004B44BA">
        <w:rPr>
          <w:rFonts w:cs="Times New Roman"/>
          <w:szCs w:val="24"/>
        </w:rPr>
        <w:t>, en plus de la problématique, des hypothèses et objectifs et de la méthodologie,</w:t>
      </w:r>
      <w:r w:rsidRPr="00F7692D" w:rsidR="00225BFE">
        <w:rPr>
          <w:rFonts w:cs="Times New Roman"/>
          <w:szCs w:val="24"/>
        </w:rPr>
        <w:t xml:space="preserve"> une section détaillant l’impact attendu sur les patients, l’échéancier pour obtenir cet impact ainsi que les livrables qui permettront de le mesurer</w:t>
      </w:r>
      <w:r w:rsidRPr="00F7692D" w:rsidR="00B77E03">
        <w:rPr>
          <w:rFonts w:cs="Times New Roman"/>
          <w:szCs w:val="24"/>
        </w:rPr>
        <w:t>.</w:t>
      </w:r>
    </w:p>
    <w:p w:rsidRPr="00F7692D" w:rsidR="00FD7AF0" w:rsidRDefault="006B00D2" w14:paraId="4F10F7D9" w14:textId="67DA6955">
      <w:pPr>
        <w:pStyle w:val="Paragraphedeliste"/>
        <w:numPr>
          <w:ilvl w:val="0"/>
          <w:numId w:val="9"/>
        </w:numPr>
        <w:spacing w:after="0"/>
        <w:jc w:val="both"/>
        <w:rPr>
          <w:rFonts w:cs="Times New Roman"/>
          <w:szCs w:val="24"/>
        </w:rPr>
      </w:pPr>
      <w:r w:rsidRPr="00F7692D">
        <w:rPr>
          <w:rFonts w:cs="Times New Roman"/>
          <w:szCs w:val="24"/>
        </w:rPr>
        <w:t xml:space="preserve">La demande peut inclure un nombre illimité de </w:t>
      </w:r>
      <w:r w:rsidRPr="00F7692D" w:rsidR="00FD364B">
        <w:rPr>
          <w:rFonts w:cs="Times New Roman"/>
          <w:szCs w:val="24"/>
        </w:rPr>
        <w:t>références et</w:t>
      </w:r>
      <w:r w:rsidRPr="00F7692D" w:rsidR="00BC39A4">
        <w:rPr>
          <w:rFonts w:cs="Times New Roman"/>
          <w:szCs w:val="24"/>
        </w:rPr>
        <w:t xml:space="preserve"> de</w:t>
      </w:r>
      <w:r w:rsidRPr="00F7692D" w:rsidR="00FD364B">
        <w:rPr>
          <w:rFonts w:cs="Times New Roman"/>
          <w:szCs w:val="24"/>
        </w:rPr>
        <w:t xml:space="preserve"> figures</w:t>
      </w:r>
      <w:r w:rsidRPr="00F7692D" w:rsidR="00B306D3">
        <w:rPr>
          <w:rFonts w:cs="Times New Roman"/>
          <w:szCs w:val="24"/>
        </w:rPr>
        <w:t>.</w:t>
      </w:r>
    </w:p>
    <w:p w:rsidRPr="00B65689" w:rsidR="001673FE" w:rsidP="00684739" w:rsidRDefault="001673FE" w14:paraId="50B95B88" w14:textId="77777777">
      <w:pPr>
        <w:pStyle w:val="Paragraphedeliste"/>
        <w:spacing w:after="0"/>
        <w:ind w:left="2694"/>
        <w:jc w:val="both"/>
        <w:rPr>
          <w:rFonts w:cs="Times New Roman"/>
          <w:szCs w:val="24"/>
        </w:rPr>
      </w:pPr>
    </w:p>
    <w:p w:rsidRPr="00B65689" w:rsidR="007B4856" w:rsidRDefault="007B4856" w14:paraId="29912E44" w14:textId="29C64009">
      <w:pPr>
        <w:pStyle w:val="Paragraphedeliste"/>
        <w:numPr>
          <w:ilvl w:val="2"/>
          <w:numId w:val="4"/>
        </w:numPr>
        <w:spacing w:after="0"/>
        <w:jc w:val="both"/>
        <w:rPr>
          <w:rFonts w:cs="Times New Roman"/>
          <w:szCs w:val="24"/>
        </w:rPr>
      </w:pPr>
      <w:bookmarkStart w:name="_Toc134707435" w:id="11"/>
      <w:r w:rsidRPr="00B65689">
        <w:rPr>
          <w:rStyle w:val="Titre3Car"/>
          <w:rFonts w:eastAsiaTheme="minorHAnsi"/>
          <w:szCs w:val="24"/>
        </w:rPr>
        <w:t>Évaluation des demandes</w:t>
      </w:r>
      <w:bookmarkEnd w:id="11"/>
      <w:r w:rsidRPr="00B65689">
        <w:rPr>
          <w:rFonts w:cs="Times New Roman"/>
          <w:szCs w:val="24"/>
        </w:rPr>
        <w:tab/>
      </w:r>
    </w:p>
    <w:p w:rsidRPr="00B65689" w:rsidR="00612FC3" w:rsidP="00684739" w:rsidRDefault="00612FC3" w14:paraId="054C398E" w14:textId="77777777">
      <w:pPr>
        <w:spacing w:after="0" w:line="312" w:lineRule="auto"/>
        <w:ind w:firstLine="1985"/>
        <w:jc w:val="both"/>
        <w:rPr>
          <w:rFonts w:ascii="Lato" w:hAnsi="Lato" w:cs="Times New Roman"/>
          <w:sz w:val="24"/>
          <w:szCs w:val="24"/>
        </w:rPr>
      </w:pPr>
    </w:p>
    <w:p w:rsidRPr="00C4232D" w:rsidR="005D3325" w:rsidRDefault="0084400B" w14:paraId="66EB0070" w14:textId="2053C446">
      <w:pPr>
        <w:pStyle w:val="Paragraphedeliste"/>
        <w:numPr>
          <w:ilvl w:val="3"/>
          <w:numId w:val="4"/>
        </w:numPr>
        <w:spacing w:after="0"/>
        <w:ind w:left="1560" w:hanging="851"/>
        <w:jc w:val="both"/>
        <w:rPr>
          <w:rFonts w:cs="Times New Roman"/>
          <w:color w:val="2E74B5"/>
          <w:szCs w:val="24"/>
        </w:rPr>
      </w:pPr>
      <w:r w:rsidRPr="00C4232D">
        <w:rPr>
          <w:rFonts w:cs="Times New Roman"/>
          <w:color w:val="2E74B5"/>
          <w:szCs w:val="24"/>
        </w:rPr>
        <w:t xml:space="preserve">Évaluation par des </w:t>
      </w:r>
      <w:r w:rsidR="005D79F1">
        <w:rPr>
          <w:rFonts w:cs="Times New Roman"/>
          <w:color w:val="2E74B5"/>
          <w:szCs w:val="24"/>
        </w:rPr>
        <w:t xml:space="preserve">expertes et </w:t>
      </w:r>
      <w:r w:rsidRPr="00C4232D">
        <w:rPr>
          <w:rFonts w:cs="Times New Roman"/>
          <w:color w:val="2E74B5"/>
          <w:szCs w:val="24"/>
        </w:rPr>
        <w:t>experts externes</w:t>
      </w:r>
    </w:p>
    <w:p w:rsidRPr="00B65689" w:rsidR="005D3325" w:rsidP="00684739" w:rsidRDefault="005D3325" w14:paraId="172C8F75" w14:textId="77777777">
      <w:pPr>
        <w:pStyle w:val="Paragraphedeliste"/>
        <w:spacing w:after="0"/>
        <w:ind w:left="1728"/>
        <w:jc w:val="both"/>
        <w:rPr>
          <w:rFonts w:cs="Times New Roman"/>
          <w:szCs w:val="24"/>
        </w:rPr>
      </w:pPr>
    </w:p>
    <w:p w:rsidRPr="00B65689" w:rsidR="007B4856" w:rsidP="00C4232D" w:rsidRDefault="007B4856" w14:paraId="41A8B5D4" w14:textId="075398E4">
      <w:pPr>
        <w:pStyle w:val="Paragraphedeliste"/>
      </w:pPr>
      <w:r w:rsidRPr="00B65689">
        <w:t xml:space="preserve">Le </w:t>
      </w:r>
      <w:r w:rsidRPr="00C4232D" w:rsidR="003B0AB6">
        <w:t>C</w:t>
      </w:r>
      <w:r w:rsidRPr="00C4232D">
        <w:t>omité</w:t>
      </w:r>
      <w:r w:rsidRPr="00B65689">
        <w:t xml:space="preserve"> sollicite l’</w:t>
      </w:r>
      <w:r w:rsidRPr="00B65689" w:rsidR="00605E39">
        <w:t>avis</w:t>
      </w:r>
      <w:r w:rsidRPr="00B65689">
        <w:t xml:space="preserve"> d’</w:t>
      </w:r>
      <w:r w:rsidR="005D79F1">
        <w:t xml:space="preserve">expertes et </w:t>
      </w:r>
      <w:r w:rsidRPr="00B65689">
        <w:t xml:space="preserve">experts </w:t>
      </w:r>
      <w:r w:rsidRPr="00B65689" w:rsidR="00605E39">
        <w:t>externes</w:t>
      </w:r>
      <w:r w:rsidRPr="00B65689" w:rsidR="00086107">
        <w:t xml:space="preserve"> </w:t>
      </w:r>
      <w:r w:rsidRPr="00B65689">
        <w:t>pour évaluer les demandes</w:t>
      </w:r>
      <w:r w:rsidRPr="00B65689" w:rsidR="005D3325">
        <w:t> :</w:t>
      </w:r>
    </w:p>
    <w:p w:rsidRPr="00B65689" w:rsidR="00EE78D0" w:rsidRDefault="001E66E1" w14:paraId="0B82CFD5" w14:textId="08B98B06">
      <w:pPr>
        <w:pStyle w:val="Paragraphedeliste"/>
        <w:numPr>
          <w:ilvl w:val="1"/>
          <w:numId w:val="11"/>
        </w:numPr>
        <w:spacing w:after="0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>C</w:t>
      </w:r>
      <w:r w:rsidRPr="00B65689" w:rsidR="007B4856">
        <w:rPr>
          <w:rFonts w:cs="Times New Roman"/>
          <w:szCs w:val="24"/>
        </w:rPr>
        <w:t xml:space="preserve">es </w:t>
      </w:r>
      <w:r w:rsidR="00A800EF">
        <w:rPr>
          <w:rFonts w:cs="Times New Roman"/>
          <w:szCs w:val="24"/>
        </w:rPr>
        <w:t>spécialistes</w:t>
      </w:r>
      <w:r w:rsidRPr="00B65689" w:rsidR="007B4856">
        <w:rPr>
          <w:rFonts w:cs="Times New Roman"/>
          <w:szCs w:val="24"/>
        </w:rPr>
        <w:t xml:space="preserve"> sont des </w:t>
      </w:r>
      <w:r w:rsidR="005D79F1">
        <w:rPr>
          <w:rFonts w:cs="Times New Roman"/>
          <w:szCs w:val="24"/>
        </w:rPr>
        <w:t xml:space="preserve">chercheuses et </w:t>
      </w:r>
      <w:r w:rsidRPr="00B65689" w:rsidR="007B4856">
        <w:rPr>
          <w:rFonts w:cs="Times New Roman"/>
          <w:szCs w:val="24"/>
        </w:rPr>
        <w:t>chercheurs réputés dans les domaines qui font l’objet des demandes.</w:t>
      </w:r>
      <w:r w:rsidRPr="00B65689" w:rsidR="00235D6D">
        <w:rPr>
          <w:rFonts w:cs="Times New Roman"/>
          <w:szCs w:val="24"/>
        </w:rPr>
        <w:t xml:space="preserve"> </w:t>
      </w:r>
      <w:r w:rsidR="00A800EF">
        <w:rPr>
          <w:rFonts w:cs="Times New Roman"/>
          <w:szCs w:val="24"/>
        </w:rPr>
        <w:t>Ces personnes</w:t>
      </w:r>
      <w:r w:rsidR="005D79F1">
        <w:rPr>
          <w:rFonts w:cs="Times New Roman"/>
          <w:szCs w:val="24"/>
        </w:rPr>
        <w:t xml:space="preserve"> </w:t>
      </w:r>
      <w:r w:rsidRPr="00B65689" w:rsidR="004F3620">
        <w:rPr>
          <w:rFonts w:cs="Times New Roman"/>
          <w:szCs w:val="24"/>
        </w:rPr>
        <w:t>peuvent être attaché</w:t>
      </w:r>
      <w:r w:rsidR="00A800EF">
        <w:rPr>
          <w:rFonts w:cs="Times New Roman"/>
          <w:szCs w:val="24"/>
        </w:rPr>
        <w:t>e</w:t>
      </w:r>
      <w:r w:rsidRPr="00B65689" w:rsidR="004F3620">
        <w:rPr>
          <w:rFonts w:cs="Times New Roman"/>
          <w:szCs w:val="24"/>
        </w:rPr>
        <w:t>s à un</w:t>
      </w:r>
      <w:r w:rsidRPr="00B65689" w:rsidR="0074048A">
        <w:rPr>
          <w:rFonts w:cs="Times New Roman"/>
          <w:szCs w:val="24"/>
        </w:rPr>
        <w:t>e</w:t>
      </w:r>
      <w:r w:rsidRPr="00B65689" w:rsidR="004F3620">
        <w:rPr>
          <w:rFonts w:cs="Times New Roman"/>
          <w:szCs w:val="24"/>
        </w:rPr>
        <w:t xml:space="preserve"> université québécoise </w:t>
      </w:r>
      <w:r w:rsidRPr="00B65689" w:rsidR="00605E39">
        <w:rPr>
          <w:rFonts w:cs="Times New Roman"/>
          <w:szCs w:val="24"/>
        </w:rPr>
        <w:t xml:space="preserve">à </w:t>
      </w:r>
      <w:r w:rsidRPr="00B65689" w:rsidR="00086107">
        <w:rPr>
          <w:rFonts w:cs="Times New Roman"/>
          <w:szCs w:val="24"/>
        </w:rPr>
        <w:t xml:space="preserve">la </w:t>
      </w:r>
      <w:r w:rsidRPr="00B65689" w:rsidR="00605E39">
        <w:rPr>
          <w:rFonts w:cs="Times New Roman"/>
          <w:szCs w:val="24"/>
        </w:rPr>
        <w:t>condition</w:t>
      </w:r>
      <w:r w:rsidRPr="00B65689" w:rsidR="004F3620">
        <w:rPr>
          <w:rFonts w:cs="Times New Roman"/>
          <w:szCs w:val="24"/>
        </w:rPr>
        <w:t xml:space="preserve"> qu’</w:t>
      </w:r>
      <w:r w:rsidR="005D79F1">
        <w:rPr>
          <w:rFonts w:cs="Times New Roman"/>
          <w:szCs w:val="24"/>
        </w:rPr>
        <w:t xml:space="preserve">elles </w:t>
      </w:r>
      <w:r w:rsidRPr="00B65689" w:rsidR="004F3620">
        <w:rPr>
          <w:rFonts w:cs="Times New Roman"/>
          <w:szCs w:val="24"/>
        </w:rPr>
        <w:t xml:space="preserve">ne </w:t>
      </w:r>
      <w:r w:rsidRPr="00B65689" w:rsidR="00605E39">
        <w:rPr>
          <w:rFonts w:cs="Times New Roman"/>
          <w:szCs w:val="24"/>
        </w:rPr>
        <w:t xml:space="preserve">soient </w:t>
      </w:r>
      <w:r w:rsidRPr="00B65689" w:rsidR="0074048A">
        <w:rPr>
          <w:rFonts w:cs="Times New Roman"/>
          <w:szCs w:val="24"/>
        </w:rPr>
        <w:t xml:space="preserve">pas </w:t>
      </w:r>
      <w:r w:rsidRPr="00B65689" w:rsidR="00605E39">
        <w:rPr>
          <w:rFonts w:cs="Times New Roman"/>
          <w:szCs w:val="24"/>
        </w:rPr>
        <w:t>en</w:t>
      </w:r>
      <w:r w:rsidRPr="00B65689" w:rsidR="0074048A">
        <w:rPr>
          <w:rFonts w:cs="Times New Roman"/>
          <w:szCs w:val="24"/>
        </w:rPr>
        <w:t xml:space="preserve"> </w:t>
      </w:r>
      <w:r w:rsidRPr="00B65689" w:rsidR="00605E39">
        <w:rPr>
          <w:rFonts w:cs="Times New Roman"/>
          <w:szCs w:val="24"/>
        </w:rPr>
        <w:t xml:space="preserve">position de </w:t>
      </w:r>
      <w:r w:rsidRPr="00B65689" w:rsidR="0074048A">
        <w:rPr>
          <w:rFonts w:cs="Times New Roman"/>
          <w:szCs w:val="24"/>
        </w:rPr>
        <w:t>conflit</w:t>
      </w:r>
      <w:r w:rsidRPr="00B65689" w:rsidR="00845BD8">
        <w:rPr>
          <w:rFonts w:cs="Times New Roman"/>
          <w:szCs w:val="24"/>
        </w:rPr>
        <w:t xml:space="preserve">s </w:t>
      </w:r>
      <w:r w:rsidRPr="00B65689" w:rsidR="0074048A">
        <w:rPr>
          <w:rFonts w:cs="Times New Roman"/>
          <w:szCs w:val="24"/>
        </w:rPr>
        <w:t>d’intérêt</w:t>
      </w:r>
      <w:r w:rsidRPr="00B65689" w:rsidR="000F4D3A">
        <w:rPr>
          <w:rFonts w:cs="Times New Roman"/>
          <w:szCs w:val="24"/>
        </w:rPr>
        <w:t xml:space="preserve"> </w:t>
      </w:r>
      <w:r w:rsidRPr="00B65689" w:rsidR="006342E1">
        <w:rPr>
          <w:rFonts w:cs="Times New Roman"/>
          <w:szCs w:val="24"/>
        </w:rPr>
        <w:t>à l’égard d</w:t>
      </w:r>
      <w:r w:rsidRPr="00B65689" w:rsidR="000F4D3A">
        <w:rPr>
          <w:rFonts w:cs="Times New Roman"/>
          <w:szCs w:val="24"/>
        </w:rPr>
        <w:t>es demandes à évaluer.</w:t>
      </w:r>
      <w:r w:rsidRPr="00B65689" w:rsidR="004541FC">
        <w:rPr>
          <w:rFonts w:cs="Times New Roman"/>
          <w:szCs w:val="24"/>
        </w:rPr>
        <w:t xml:space="preserve"> </w:t>
      </w:r>
      <w:r w:rsidRPr="00B65689" w:rsidR="007B4856">
        <w:rPr>
          <w:rFonts w:cs="Times New Roman"/>
          <w:szCs w:val="24"/>
        </w:rPr>
        <w:t>Une consultation auprès de la communauté du CHU</w:t>
      </w:r>
      <w:r w:rsidR="00FC330D">
        <w:rPr>
          <w:rFonts w:cs="Times New Roman"/>
          <w:szCs w:val="24"/>
        </w:rPr>
        <w:t xml:space="preserve"> Sainte-Justine</w:t>
      </w:r>
      <w:r w:rsidRPr="00B65689" w:rsidR="007B4856">
        <w:rPr>
          <w:rFonts w:cs="Times New Roman"/>
          <w:szCs w:val="24"/>
        </w:rPr>
        <w:t xml:space="preserve"> et du </w:t>
      </w:r>
      <w:r w:rsidRPr="00B65689" w:rsidR="001D707E">
        <w:rPr>
          <w:rFonts w:cs="Times New Roman"/>
          <w:szCs w:val="24"/>
        </w:rPr>
        <w:t>C</w:t>
      </w:r>
      <w:r w:rsidRPr="00B65689" w:rsidR="007B4856">
        <w:rPr>
          <w:rFonts w:cs="Times New Roman"/>
          <w:szCs w:val="24"/>
        </w:rPr>
        <w:t xml:space="preserve">omité permettra de générer une banque </w:t>
      </w:r>
      <w:r w:rsidR="00A800EF">
        <w:rPr>
          <w:rFonts w:cs="Times New Roman"/>
          <w:szCs w:val="24"/>
        </w:rPr>
        <w:t>de spécialistes</w:t>
      </w:r>
      <w:r w:rsidRPr="00B65689" w:rsidR="007B4856">
        <w:rPr>
          <w:rFonts w:cs="Times New Roman"/>
          <w:szCs w:val="24"/>
        </w:rPr>
        <w:t xml:space="preserve"> habilités à évaluer les demandes.</w:t>
      </w:r>
      <w:r w:rsidRPr="00B65689" w:rsidR="00235D6D">
        <w:rPr>
          <w:rFonts w:cs="Times New Roman"/>
          <w:szCs w:val="24"/>
        </w:rPr>
        <w:t xml:space="preserve"> </w:t>
      </w:r>
    </w:p>
    <w:p w:rsidRPr="00B65689" w:rsidR="00316DA3" w:rsidRDefault="000A1571" w14:paraId="1941BA66" w14:textId="78DC8C2C">
      <w:pPr>
        <w:pStyle w:val="Paragraphedeliste"/>
        <w:numPr>
          <w:ilvl w:val="1"/>
          <w:numId w:val="11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 directrice ou l</w:t>
      </w:r>
      <w:r w:rsidRPr="00B65689" w:rsidR="007B4856">
        <w:rPr>
          <w:rFonts w:cs="Times New Roman"/>
          <w:szCs w:val="24"/>
        </w:rPr>
        <w:t>e di</w:t>
      </w:r>
      <w:r w:rsidR="00FC330D">
        <w:rPr>
          <w:rFonts w:cs="Times New Roman"/>
          <w:szCs w:val="24"/>
        </w:rPr>
        <w:t>recteur de la recherche du CHU Sainte-Justine</w:t>
      </w:r>
      <w:r w:rsidRPr="00B65689" w:rsidR="007B4856">
        <w:rPr>
          <w:rFonts w:cs="Times New Roman"/>
          <w:szCs w:val="24"/>
        </w:rPr>
        <w:t xml:space="preserve"> </w:t>
      </w:r>
      <w:r w:rsidRPr="00B65689" w:rsidR="00DB5A8A">
        <w:rPr>
          <w:rFonts w:cs="Times New Roman"/>
          <w:szCs w:val="24"/>
        </w:rPr>
        <w:t xml:space="preserve">ou </w:t>
      </w:r>
      <w:r w:rsidR="005D79F1">
        <w:rPr>
          <w:rFonts w:cs="Times New Roman"/>
          <w:szCs w:val="24"/>
        </w:rPr>
        <w:t xml:space="preserve">la coordonnatrice ou le </w:t>
      </w:r>
      <w:r w:rsidRPr="00B65689" w:rsidR="00605E39">
        <w:rPr>
          <w:rFonts w:cs="Times New Roman"/>
          <w:szCs w:val="24"/>
        </w:rPr>
        <w:t>coordonnateur</w:t>
      </w:r>
      <w:r w:rsidR="00E37A30">
        <w:rPr>
          <w:rFonts w:cs="Times New Roman"/>
          <w:szCs w:val="24"/>
        </w:rPr>
        <w:t xml:space="preserve"> scientifique</w:t>
      </w:r>
      <w:r w:rsidRPr="00B65689" w:rsidR="00DB5A8A">
        <w:rPr>
          <w:rFonts w:cs="Times New Roman"/>
          <w:szCs w:val="24"/>
        </w:rPr>
        <w:t xml:space="preserve"> </w:t>
      </w:r>
      <w:r w:rsidRPr="00AE79B7" w:rsidR="00DB5A8A">
        <w:rPr>
          <w:rFonts w:cs="Times New Roman"/>
          <w:szCs w:val="24"/>
        </w:rPr>
        <w:t>du Fonds</w:t>
      </w:r>
      <w:r w:rsidRPr="00AE79B7" w:rsidR="00C463C4">
        <w:rPr>
          <w:rFonts w:cs="Times New Roman"/>
          <w:szCs w:val="24"/>
        </w:rPr>
        <w:t xml:space="preserve"> </w:t>
      </w:r>
      <w:r w:rsidRPr="00DD4AAC" w:rsidR="00584913">
        <w:rPr>
          <w:iCs/>
        </w:rPr>
        <w:t>B</w:t>
      </w:r>
      <w:r w:rsidR="00584913">
        <w:rPr>
          <w:iCs/>
        </w:rPr>
        <w:t>enoit Lanteigne</w:t>
      </w:r>
      <w:r w:rsidRPr="00AE79B7" w:rsidR="00DB5A8A">
        <w:rPr>
          <w:rFonts w:cs="Times New Roman"/>
          <w:szCs w:val="24"/>
        </w:rPr>
        <w:t xml:space="preserve"> </w:t>
      </w:r>
      <w:r w:rsidRPr="00AE79B7" w:rsidR="007B4856">
        <w:rPr>
          <w:rFonts w:cs="Times New Roman"/>
          <w:szCs w:val="24"/>
        </w:rPr>
        <w:t>contacte</w:t>
      </w:r>
      <w:r w:rsidRPr="00B65689" w:rsidR="007B4856">
        <w:rPr>
          <w:rFonts w:cs="Times New Roman"/>
          <w:szCs w:val="24"/>
        </w:rPr>
        <w:t xml:space="preserve"> les </w:t>
      </w:r>
      <w:r w:rsidR="00A800EF">
        <w:rPr>
          <w:rFonts w:cs="Times New Roman"/>
          <w:szCs w:val="24"/>
        </w:rPr>
        <w:t>spécialistes</w:t>
      </w:r>
      <w:r w:rsidRPr="00B65689" w:rsidR="007B4856">
        <w:rPr>
          <w:rFonts w:cs="Times New Roman"/>
          <w:szCs w:val="24"/>
        </w:rPr>
        <w:t xml:space="preserve"> </w:t>
      </w:r>
      <w:r w:rsidRPr="00B65689" w:rsidR="00DB5A8A">
        <w:rPr>
          <w:rFonts w:cs="Times New Roman"/>
          <w:szCs w:val="24"/>
        </w:rPr>
        <w:t>sélectionnés</w:t>
      </w:r>
      <w:r w:rsidRPr="00B65689" w:rsidR="004541FC">
        <w:rPr>
          <w:rFonts w:cs="Times New Roman"/>
          <w:szCs w:val="24"/>
        </w:rPr>
        <w:t>, qui</w:t>
      </w:r>
      <w:r w:rsidRPr="00B65689" w:rsidR="00AC30E2">
        <w:rPr>
          <w:rFonts w:cs="Times New Roman"/>
          <w:szCs w:val="24"/>
        </w:rPr>
        <w:t xml:space="preserve"> </w:t>
      </w:r>
      <w:r w:rsidRPr="00B65689" w:rsidR="007B4856">
        <w:rPr>
          <w:rFonts w:cs="Times New Roman"/>
          <w:szCs w:val="24"/>
        </w:rPr>
        <w:t>signe</w:t>
      </w:r>
      <w:r w:rsidRPr="00B65689" w:rsidR="0077786C">
        <w:rPr>
          <w:rFonts w:cs="Times New Roman"/>
          <w:szCs w:val="24"/>
        </w:rPr>
        <w:t>nt</w:t>
      </w:r>
      <w:r w:rsidRPr="00B65689" w:rsidR="007B4856">
        <w:rPr>
          <w:rFonts w:cs="Times New Roman"/>
          <w:szCs w:val="24"/>
        </w:rPr>
        <w:t xml:space="preserve"> une entente de confidentialité et déclare</w:t>
      </w:r>
      <w:r w:rsidRPr="00B65689" w:rsidR="00B16F4B">
        <w:rPr>
          <w:rFonts w:cs="Times New Roman"/>
          <w:szCs w:val="24"/>
        </w:rPr>
        <w:t>nt</w:t>
      </w:r>
      <w:r w:rsidRPr="00B65689" w:rsidR="007B4856">
        <w:rPr>
          <w:rFonts w:cs="Times New Roman"/>
          <w:szCs w:val="24"/>
        </w:rPr>
        <w:t xml:space="preserve"> tout conflit d’intérêt.</w:t>
      </w:r>
    </w:p>
    <w:p w:rsidRPr="00B65689" w:rsidR="00316DA3" w:rsidRDefault="00A800EF" w14:paraId="483ECB86" w14:textId="41523382">
      <w:pPr>
        <w:pStyle w:val="Paragraphedeliste"/>
        <w:numPr>
          <w:ilvl w:val="1"/>
          <w:numId w:val="11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Une personne experte</w:t>
      </w:r>
      <w:r w:rsidRPr="00B65689" w:rsidR="00710D49">
        <w:rPr>
          <w:rFonts w:cs="Times New Roman"/>
          <w:szCs w:val="24"/>
        </w:rPr>
        <w:t xml:space="preserve"> </w:t>
      </w:r>
      <w:r w:rsidRPr="00B65689" w:rsidR="005E7741">
        <w:rPr>
          <w:rFonts w:cs="Times New Roman"/>
          <w:szCs w:val="24"/>
        </w:rPr>
        <w:t>peut</w:t>
      </w:r>
      <w:r w:rsidRPr="00B65689" w:rsidR="007B4856">
        <w:rPr>
          <w:rFonts w:cs="Times New Roman"/>
          <w:szCs w:val="24"/>
        </w:rPr>
        <w:t xml:space="preserve"> évaluer plus d’un projet </w:t>
      </w:r>
      <w:r w:rsidRPr="00B65689" w:rsidR="004D24F0">
        <w:rPr>
          <w:rFonts w:cs="Times New Roman"/>
          <w:szCs w:val="24"/>
        </w:rPr>
        <w:t>et</w:t>
      </w:r>
      <w:r w:rsidRPr="00B65689" w:rsidR="007B4856">
        <w:rPr>
          <w:rFonts w:cs="Times New Roman"/>
          <w:szCs w:val="24"/>
        </w:rPr>
        <w:t xml:space="preserve"> plusieurs </w:t>
      </w:r>
      <w:r>
        <w:rPr>
          <w:rFonts w:cs="Times New Roman"/>
          <w:szCs w:val="24"/>
        </w:rPr>
        <w:t>personnes expertes</w:t>
      </w:r>
      <w:r w:rsidRPr="00B65689" w:rsidR="00710D49">
        <w:rPr>
          <w:rFonts w:cs="Times New Roman"/>
          <w:szCs w:val="24"/>
        </w:rPr>
        <w:t xml:space="preserve"> </w:t>
      </w:r>
      <w:r w:rsidRPr="00B65689" w:rsidR="007B4856">
        <w:rPr>
          <w:rFonts w:cs="Times New Roman"/>
          <w:szCs w:val="24"/>
        </w:rPr>
        <w:t>p</w:t>
      </w:r>
      <w:r w:rsidRPr="00B65689" w:rsidR="00A6720F">
        <w:rPr>
          <w:rFonts w:cs="Times New Roman"/>
          <w:szCs w:val="24"/>
        </w:rPr>
        <w:t>euvent</w:t>
      </w:r>
      <w:r w:rsidRPr="00B65689" w:rsidR="007B4856">
        <w:rPr>
          <w:rFonts w:cs="Times New Roman"/>
          <w:szCs w:val="24"/>
        </w:rPr>
        <w:t xml:space="preserve"> évaluer </w:t>
      </w:r>
      <w:r w:rsidRPr="00B65689" w:rsidR="00C35AE4">
        <w:rPr>
          <w:rFonts w:cs="Times New Roman"/>
          <w:szCs w:val="24"/>
        </w:rPr>
        <w:t>le même</w:t>
      </w:r>
      <w:r w:rsidRPr="00B65689" w:rsidR="007B4856">
        <w:rPr>
          <w:rFonts w:cs="Times New Roman"/>
          <w:szCs w:val="24"/>
        </w:rPr>
        <w:t xml:space="preserve"> projet.</w:t>
      </w:r>
      <w:r w:rsidRPr="00B65689" w:rsidR="00E450F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Ces personnes</w:t>
      </w:r>
      <w:r w:rsidRPr="00B65689" w:rsidR="007B4856">
        <w:rPr>
          <w:rFonts w:cs="Times New Roman"/>
          <w:szCs w:val="24"/>
        </w:rPr>
        <w:t xml:space="preserve"> </w:t>
      </w:r>
      <w:r w:rsidRPr="00B65689" w:rsidR="00B05D72">
        <w:rPr>
          <w:rFonts w:cs="Times New Roman"/>
          <w:szCs w:val="24"/>
        </w:rPr>
        <w:t>ont</w:t>
      </w:r>
      <w:r w:rsidRPr="00B65689" w:rsidR="007B4856">
        <w:rPr>
          <w:rFonts w:cs="Times New Roman"/>
          <w:szCs w:val="24"/>
        </w:rPr>
        <w:t xml:space="preserve"> 30</w:t>
      </w:r>
      <w:r w:rsidR="004F31BE">
        <w:rPr>
          <w:rFonts w:cs="Times New Roman"/>
          <w:szCs w:val="24"/>
        </w:rPr>
        <w:t> </w:t>
      </w:r>
      <w:r w:rsidRPr="00B65689" w:rsidR="007B4856">
        <w:rPr>
          <w:rFonts w:cs="Times New Roman"/>
          <w:szCs w:val="24"/>
        </w:rPr>
        <w:t>jours pour produire un rapport écrit</w:t>
      </w:r>
      <w:r w:rsidRPr="00B65689" w:rsidR="00DE53EC">
        <w:rPr>
          <w:rFonts w:cs="Times New Roman"/>
          <w:szCs w:val="24"/>
        </w:rPr>
        <w:t>.</w:t>
      </w:r>
      <w:r w:rsidRPr="00B65689" w:rsidR="004541FC">
        <w:rPr>
          <w:rFonts w:cs="Times New Roman"/>
          <w:szCs w:val="24"/>
        </w:rPr>
        <w:t xml:space="preserve"> </w:t>
      </w:r>
      <w:r w:rsidRPr="00B65689" w:rsidR="007A721A">
        <w:rPr>
          <w:rFonts w:cs="Times New Roman"/>
          <w:szCs w:val="24"/>
        </w:rPr>
        <w:t>L</w:t>
      </w:r>
      <w:r w:rsidRPr="00B65689" w:rsidR="009A6DFB">
        <w:rPr>
          <w:rFonts w:cs="Times New Roman"/>
          <w:szCs w:val="24"/>
        </w:rPr>
        <w:t>e Comité</w:t>
      </w:r>
      <w:r w:rsidRPr="00B65689" w:rsidR="007A721A">
        <w:rPr>
          <w:rFonts w:cs="Times New Roman"/>
          <w:szCs w:val="24"/>
        </w:rPr>
        <w:t xml:space="preserve"> pourra inviter </w:t>
      </w:r>
      <w:r>
        <w:rPr>
          <w:rFonts w:cs="Times New Roman"/>
          <w:szCs w:val="24"/>
        </w:rPr>
        <w:t>ces dernières</w:t>
      </w:r>
      <w:r w:rsidRPr="00B65689" w:rsidR="006B2D08">
        <w:rPr>
          <w:rFonts w:cs="Times New Roman"/>
          <w:szCs w:val="24"/>
        </w:rPr>
        <w:t xml:space="preserve"> à une rencontre virtuelle pour </w:t>
      </w:r>
      <w:r w:rsidRPr="00B65689" w:rsidR="00C112A2">
        <w:rPr>
          <w:rFonts w:cs="Times New Roman"/>
          <w:szCs w:val="24"/>
        </w:rPr>
        <w:t>discuter des demandes</w:t>
      </w:r>
      <w:r>
        <w:rPr>
          <w:rFonts w:cs="Times New Roman"/>
          <w:szCs w:val="24"/>
        </w:rPr>
        <w:t xml:space="preserve"> qu’elles</w:t>
      </w:r>
      <w:r w:rsidRPr="00B65689" w:rsidR="00E104C2">
        <w:rPr>
          <w:rFonts w:cs="Times New Roman"/>
          <w:szCs w:val="24"/>
        </w:rPr>
        <w:t xml:space="preserve"> ont évalué</w:t>
      </w:r>
      <w:r w:rsidRPr="00B65689" w:rsidR="00F862D2">
        <w:rPr>
          <w:rFonts w:cs="Times New Roman"/>
          <w:szCs w:val="24"/>
        </w:rPr>
        <w:t>e</w:t>
      </w:r>
      <w:r w:rsidRPr="00B65689" w:rsidR="00E104C2">
        <w:rPr>
          <w:rFonts w:cs="Times New Roman"/>
          <w:szCs w:val="24"/>
        </w:rPr>
        <w:t>s</w:t>
      </w:r>
      <w:r w:rsidRPr="00B65689" w:rsidR="00B427A0">
        <w:rPr>
          <w:rFonts w:cs="Times New Roman"/>
          <w:szCs w:val="24"/>
        </w:rPr>
        <w:t>.</w:t>
      </w:r>
    </w:p>
    <w:p w:rsidRPr="00B65689" w:rsidR="00612FC3" w:rsidP="00684739" w:rsidRDefault="00612FC3" w14:paraId="77076DF3" w14:textId="77777777">
      <w:pPr>
        <w:pStyle w:val="Paragraphedeliste"/>
        <w:tabs>
          <w:tab w:val="left" w:pos="2835"/>
        </w:tabs>
        <w:spacing w:after="0"/>
        <w:ind w:left="2694"/>
        <w:jc w:val="both"/>
        <w:rPr>
          <w:rFonts w:cs="Times New Roman"/>
          <w:szCs w:val="24"/>
        </w:rPr>
      </w:pPr>
    </w:p>
    <w:p w:rsidR="006E54F2" w:rsidRDefault="009F492C" w14:paraId="47C0CDE5" w14:textId="13684BB5">
      <w:pPr>
        <w:pStyle w:val="Paragraphedeliste"/>
        <w:numPr>
          <w:ilvl w:val="3"/>
          <w:numId w:val="4"/>
        </w:numPr>
        <w:spacing w:after="0"/>
        <w:ind w:left="1276"/>
        <w:jc w:val="both"/>
        <w:rPr>
          <w:rFonts w:cs="Times New Roman"/>
          <w:color w:val="2E74B5"/>
          <w:szCs w:val="24"/>
        </w:rPr>
      </w:pPr>
      <w:r w:rsidRPr="00C4232D">
        <w:rPr>
          <w:rFonts w:cs="Times New Roman"/>
          <w:color w:val="2E74B5"/>
          <w:szCs w:val="24"/>
        </w:rPr>
        <w:t>Présentations au Comité</w:t>
      </w:r>
    </w:p>
    <w:p w:rsidRPr="00C4232D" w:rsidR="00C4232D" w:rsidP="00C4232D" w:rsidRDefault="00C4232D" w14:paraId="15C79496" w14:textId="77777777">
      <w:pPr>
        <w:pStyle w:val="Paragraphedeliste"/>
        <w:spacing w:after="0"/>
        <w:ind w:left="1728"/>
        <w:jc w:val="both"/>
        <w:rPr>
          <w:rFonts w:cs="Times New Roman"/>
          <w:color w:val="2E74B5"/>
          <w:szCs w:val="24"/>
        </w:rPr>
      </w:pPr>
    </w:p>
    <w:p w:rsidRPr="00B65689" w:rsidR="00AE2D7E" w:rsidP="00C4232D" w:rsidRDefault="00B97FEB" w14:paraId="7C9C69DE" w14:textId="14A85BDF">
      <w:pPr>
        <w:pStyle w:val="Paragraphedeliste"/>
      </w:pPr>
      <w:r w:rsidRPr="00B65689">
        <w:t>L</w:t>
      </w:r>
      <w:r w:rsidRPr="00B65689" w:rsidR="007B4856">
        <w:t xml:space="preserve">e </w:t>
      </w:r>
      <w:r w:rsidRPr="00B65689" w:rsidR="008373B6">
        <w:t>C</w:t>
      </w:r>
      <w:r w:rsidRPr="00B65689" w:rsidR="007B4856">
        <w:t>omité</w:t>
      </w:r>
      <w:r w:rsidRPr="00B65689" w:rsidR="00910425">
        <w:t xml:space="preserve"> </w:t>
      </w:r>
      <w:r w:rsidRPr="00B65689" w:rsidR="00A94671">
        <w:t>p</w:t>
      </w:r>
      <w:r w:rsidRPr="00B65689" w:rsidR="008373B6">
        <w:t xml:space="preserve">eut </w:t>
      </w:r>
      <w:r w:rsidRPr="00B65689" w:rsidR="007B4856">
        <w:t xml:space="preserve">inviter </w:t>
      </w:r>
      <w:r w:rsidRPr="00B65689" w:rsidR="0021632F">
        <w:t xml:space="preserve">différents </w:t>
      </w:r>
      <w:r w:rsidR="00A800EF">
        <w:t xml:space="preserve">intervenantes et </w:t>
      </w:r>
      <w:r w:rsidRPr="00B65689" w:rsidR="0021632F">
        <w:t>intervenants</w:t>
      </w:r>
      <w:r w:rsidRPr="00B65689" w:rsidR="00016437">
        <w:t xml:space="preserve"> à</w:t>
      </w:r>
      <w:r w:rsidRPr="00B65689" w:rsidR="00E761AB">
        <w:t xml:space="preserve"> </w:t>
      </w:r>
      <w:r w:rsidRPr="00B65689" w:rsidR="003E15CE">
        <w:t>des rencontres</w:t>
      </w:r>
      <w:r w:rsidRPr="00B65689" w:rsidR="00016437">
        <w:t xml:space="preserve"> afin de </w:t>
      </w:r>
      <w:r w:rsidRPr="00B65689" w:rsidR="003264A7">
        <w:t xml:space="preserve">préciser certains </w:t>
      </w:r>
      <w:r w:rsidRPr="00B65689" w:rsidR="00EB4DDE">
        <w:t>éléments en lien avec les demandes soumises pou</w:t>
      </w:r>
      <w:r w:rsidRPr="00B65689" w:rsidR="00FF4C59">
        <w:t>r</w:t>
      </w:r>
      <w:r w:rsidRPr="00B65689" w:rsidR="00EB4DDE">
        <w:t xml:space="preserve"> l’obte</w:t>
      </w:r>
      <w:r w:rsidRPr="00B65689" w:rsidR="00FF4C59">
        <w:t>n</w:t>
      </w:r>
      <w:r w:rsidRPr="00B65689" w:rsidR="00EB4DDE">
        <w:t>tion d’un financement</w:t>
      </w:r>
      <w:r w:rsidRPr="00B65689" w:rsidR="00940346">
        <w:t> :</w:t>
      </w:r>
      <w:r w:rsidRPr="00B65689" w:rsidR="005E63EE">
        <w:tab/>
      </w:r>
    </w:p>
    <w:p w:rsidRPr="00C4232D" w:rsidR="00DA3C3B" w:rsidRDefault="00556B5D" w14:paraId="39B91F93" w14:textId="0C67A5E5">
      <w:pPr>
        <w:pStyle w:val="Paragraphedeliste"/>
        <w:numPr>
          <w:ilvl w:val="1"/>
          <w:numId w:val="10"/>
        </w:numPr>
      </w:pPr>
      <w:r w:rsidRPr="00B65689">
        <w:t>l</w:t>
      </w:r>
      <w:r w:rsidRPr="00B65689" w:rsidR="00DA3C3B">
        <w:t>es</w:t>
      </w:r>
      <w:r w:rsidRPr="00B65689">
        <w:t xml:space="preserve"> </w:t>
      </w:r>
      <w:r w:rsidR="00A800EF">
        <w:t>évaluatrices et évaluateurs</w:t>
      </w:r>
      <w:r w:rsidRPr="00C4232D">
        <w:t xml:space="preserve"> externes;</w:t>
      </w:r>
    </w:p>
    <w:p w:rsidRPr="00BB56B0" w:rsidR="007B4856" w:rsidP="000A1571" w:rsidRDefault="00B76C56" w14:paraId="5551C5E6" w14:textId="38703A6B">
      <w:pPr>
        <w:pStyle w:val="Paragraphedeliste"/>
        <w:numPr>
          <w:ilvl w:val="1"/>
          <w:numId w:val="10"/>
        </w:numPr>
        <w:jc w:val="both"/>
      </w:pPr>
      <w:r w:rsidRPr="00BB56B0">
        <w:t>l</w:t>
      </w:r>
      <w:r w:rsidRPr="00BB56B0" w:rsidR="00A800EF">
        <w:t>a personne</w:t>
      </w:r>
      <w:r w:rsidRPr="00BB56B0" w:rsidR="007B4856">
        <w:t xml:space="preserve"> </w:t>
      </w:r>
      <w:r w:rsidRPr="00BB56B0" w:rsidR="00A800EF">
        <w:t>c</w:t>
      </w:r>
      <w:r w:rsidRPr="00BB56B0" w:rsidR="007B4856">
        <w:t>hef</w:t>
      </w:r>
      <w:r w:rsidRPr="00BB56B0" w:rsidR="00A800EF">
        <w:t>fe</w:t>
      </w:r>
      <w:r w:rsidRPr="00BB56B0" w:rsidR="007B4856">
        <w:t xml:space="preserve"> </w:t>
      </w:r>
      <w:r w:rsidRPr="00BB56B0" w:rsidR="00BB56B0">
        <w:t xml:space="preserve">du département ou de l’axe concerné </w:t>
      </w:r>
      <w:r w:rsidRPr="00BB56B0" w:rsidR="00FC330D">
        <w:t>du CHU Sainte-Justine</w:t>
      </w:r>
      <w:r w:rsidRPr="00BB56B0" w:rsidR="00904607">
        <w:t xml:space="preserve"> (ou leur </w:t>
      </w:r>
      <w:r w:rsidRPr="00BB56B0" w:rsidR="00A800EF">
        <w:t xml:space="preserve">représentante ou </w:t>
      </w:r>
      <w:r w:rsidRPr="00BB56B0" w:rsidR="00904607">
        <w:t>représentant en cas de conflit d’intérêt</w:t>
      </w:r>
      <w:r w:rsidRPr="00BB56B0" w:rsidR="00943A6A">
        <w:t>)</w:t>
      </w:r>
      <w:r w:rsidRPr="00BB56B0" w:rsidR="003F346D">
        <w:t xml:space="preserve"> </w:t>
      </w:r>
      <w:r w:rsidRPr="00BB56B0" w:rsidR="00675CD6">
        <w:t xml:space="preserve">afin d’obtenir leur perspective quant à </w:t>
      </w:r>
      <w:r w:rsidRPr="00BB56B0" w:rsidR="00236E6B">
        <w:t xml:space="preserve">l’arrimage des projets proposés avec le service clinique </w:t>
      </w:r>
      <w:r w:rsidRPr="00BB56B0" w:rsidR="00BB56B0">
        <w:t>concerné</w:t>
      </w:r>
      <w:r w:rsidRPr="00BB56B0" w:rsidR="00445CD5">
        <w:t xml:space="preserve"> et l</w:t>
      </w:r>
      <w:r w:rsidRPr="00BB56B0" w:rsidR="00796DE5">
        <w:t xml:space="preserve">a programmation </w:t>
      </w:r>
      <w:r w:rsidRPr="00BB56B0" w:rsidR="00010310">
        <w:t xml:space="preserve">scientifique </w:t>
      </w:r>
      <w:r w:rsidRPr="00BB56B0" w:rsidR="00CF37B7">
        <w:t>du Centre de recherche;</w:t>
      </w:r>
      <w:r w:rsidRPr="00BB56B0" w:rsidR="00236E6B">
        <w:t xml:space="preserve"> </w:t>
      </w:r>
    </w:p>
    <w:p w:rsidRPr="00C4232D" w:rsidR="007B4856" w:rsidRDefault="00C51FC7" w14:paraId="3D21DD60" w14:textId="7D2CC58B">
      <w:pPr>
        <w:pStyle w:val="Paragraphedeliste"/>
        <w:numPr>
          <w:ilvl w:val="1"/>
          <w:numId w:val="10"/>
        </w:numPr>
      </w:pPr>
      <w:r w:rsidRPr="00C4232D">
        <w:t>l</w:t>
      </w:r>
      <w:r w:rsidRPr="00C4232D" w:rsidR="007B4856">
        <w:t xml:space="preserve">es </w:t>
      </w:r>
      <w:r w:rsidR="00A800EF">
        <w:t xml:space="preserve">chercheuses et </w:t>
      </w:r>
      <w:r w:rsidRPr="00C4232D" w:rsidR="007B4856">
        <w:t xml:space="preserve">chercheurs </w:t>
      </w:r>
      <w:r w:rsidRPr="00C4232D" w:rsidR="009A6DFB">
        <w:t xml:space="preserve">principaux des </w:t>
      </w:r>
      <w:r w:rsidRPr="00C4232D" w:rsidR="001B3CCC">
        <w:t>demande</w:t>
      </w:r>
      <w:r w:rsidRPr="00C4232D" w:rsidR="005F3541">
        <w:t>s qui font l’objet d</w:t>
      </w:r>
      <w:r w:rsidRPr="00C4232D" w:rsidR="006E54F2">
        <w:t xml:space="preserve">’une </w:t>
      </w:r>
      <w:r w:rsidRPr="00C4232D" w:rsidR="005F3541">
        <w:t>évalu</w:t>
      </w:r>
      <w:r w:rsidRPr="00C4232D" w:rsidR="006E5F9C">
        <w:t>a</w:t>
      </w:r>
      <w:r w:rsidRPr="00C4232D" w:rsidR="005F3541">
        <w:t>tion</w:t>
      </w:r>
      <w:r w:rsidRPr="00C4232D" w:rsidR="00B11835">
        <w:t>;</w:t>
      </w:r>
    </w:p>
    <w:p w:rsidRPr="00B65689" w:rsidR="009A6DFB" w:rsidRDefault="00C51FC7" w14:paraId="3CE44985" w14:textId="731BDE44">
      <w:pPr>
        <w:pStyle w:val="Paragraphedeliste"/>
        <w:numPr>
          <w:ilvl w:val="1"/>
          <w:numId w:val="10"/>
        </w:numPr>
      </w:pPr>
      <w:r w:rsidRPr="00C4232D">
        <w:t>t</w:t>
      </w:r>
      <w:r w:rsidRPr="00C4232D" w:rsidR="009A6DFB">
        <w:t>out autre</w:t>
      </w:r>
      <w:r w:rsidRPr="00C4232D" w:rsidR="001B3CCC">
        <w:t xml:space="preserve"> </w:t>
      </w:r>
      <w:r w:rsidR="00A800EF">
        <w:t xml:space="preserve">intervenante ou </w:t>
      </w:r>
      <w:r w:rsidRPr="00C4232D" w:rsidR="001B3CCC">
        <w:t>intervenant</w:t>
      </w:r>
      <w:r w:rsidRPr="00B65689" w:rsidR="001B3CCC">
        <w:t xml:space="preserve"> </w:t>
      </w:r>
      <w:r w:rsidRPr="00B65689" w:rsidR="003542E6">
        <w:t xml:space="preserve">dont l’expertise ou </w:t>
      </w:r>
      <w:r w:rsidRPr="00B65689" w:rsidR="005A117C">
        <w:t xml:space="preserve">la fonction </w:t>
      </w:r>
      <w:r w:rsidRPr="00B65689" w:rsidR="005A4DEE">
        <w:t xml:space="preserve">peut éclairer </w:t>
      </w:r>
      <w:r w:rsidRPr="00B65689" w:rsidR="008F36B6">
        <w:t>le Comité.</w:t>
      </w:r>
    </w:p>
    <w:p w:rsidRPr="00B65689" w:rsidR="00316DA3" w:rsidP="00684739" w:rsidRDefault="00316DA3" w14:paraId="1659FE29" w14:textId="77777777">
      <w:pPr>
        <w:spacing w:after="0" w:line="312" w:lineRule="auto"/>
        <w:jc w:val="both"/>
        <w:rPr>
          <w:rFonts w:ascii="Lato" w:hAnsi="Lato" w:cs="Times New Roman"/>
          <w:sz w:val="24"/>
          <w:szCs w:val="24"/>
        </w:rPr>
      </w:pPr>
    </w:p>
    <w:p w:rsidRPr="00B65689" w:rsidR="008241AC" w:rsidRDefault="00E70BC6" w14:paraId="76472D7E" w14:textId="6E999E47">
      <w:pPr>
        <w:pStyle w:val="Titre3"/>
        <w:numPr>
          <w:ilvl w:val="2"/>
          <w:numId w:val="4"/>
        </w:numPr>
        <w:spacing w:line="312" w:lineRule="auto"/>
        <w:jc w:val="both"/>
      </w:pPr>
      <w:bookmarkStart w:name="_Toc134707436" w:id="12"/>
      <w:r w:rsidRPr="00B65689">
        <w:t>Décisions du Comité</w:t>
      </w:r>
      <w:bookmarkEnd w:id="12"/>
    </w:p>
    <w:p w:rsidRPr="00B65689" w:rsidR="007B4856" w:rsidRDefault="007B4856" w14:paraId="57367707" w14:textId="3C3A6B1C">
      <w:pPr>
        <w:pStyle w:val="Paragraphedeliste"/>
        <w:numPr>
          <w:ilvl w:val="1"/>
          <w:numId w:val="15"/>
        </w:numPr>
        <w:spacing w:after="0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>Le</w:t>
      </w:r>
      <w:r w:rsidRPr="00B65689" w:rsidR="00DB4603">
        <w:rPr>
          <w:rFonts w:cs="Times New Roman"/>
          <w:szCs w:val="24"/>
        </w:rPr>
        <w:t>s membres du</w:t>
      </w:r>
      <w:r w:rsidRPr="00B65689">
        <w:rPr>
          <w:rFonts w:cs="Times New Roman"/>
          <w:szCs w:val="24"/>
        </w:rPr>
        <w:t xml:space="preserve"> </w:t>
      </w:r>
      <w:r w:rsidRPr="00B65689" w:rsidR="00457C93">
        <w:rPr>
          <w:rFonts w:cs="Times New Roman"/>
          <w:szCs w:val="24"/>
        </w:rPr>
        <w:t>C</w:t>
      </w:r>
      <w:r w:rsidRPr="00B65689">
        <w:rPr>
          <w:rFonts w:cs="Times New Roman"/>
          <w:szCs w:val="24"/>
        </w:rPr>
        <w:t xml:space="preserve">omité </w:t>
      </w:r>
      <w:r w:rsidRPr="00B65689" w:rsidR="00DB4603">
        <w:rPr>
          <w:rFonts w:cs="Times New Roman"/>
          <w:szCs w:val="24"/>
        </w:rPr>
        <w:t>tie</w:t>
      </w:r>
      <w:r w:rsidRPr="00B65689" w:rsidR="00C046AF">
        <w:rPr>
          <w:rFonts w:cs="Times New Roman"/>
          <w:szCs w:val="24"/>
        </w:rPr>
        <w:t>nne</w:t>
      </w:r>
      <w:r w:rsidRPr="00B65689" w:rsidR="00647603">
        <w:rPr>
          <w:rFonts w:cs="Times New Roman"/>
          <w:szCs w:val="24"/>
        </w:rPr>
        <w:t>nt</w:t>
      </w:r>
      <w:r w:rsidRPr="00B65689" w:rsidR="00DB4603">
        <w:rPr>
          <w:rFonts w:cs="Times New Roman"/>
          <w:szCs w:val="24"/>
        </w:rPr>
        <w:t xml:space="preserve"> compte de l’ensemble des éléments soumis </w:t>
      </w:r>
      <w:r w:rsidRPr="00B65689" w:rsidR="00D52E05">
        <w:rPr>
          <w:rFonts w:cs="Times New Roman"/>
          <w:szCs w:val="24"/>
        </w:rPr>
        <w:t>à leur attention et de leur appréciation des projets pour</w:t>
      </w:r>
      <w:r w:rsidRPr="00B65689" w:rsidR="00F62441">
        <w:rPr>
          <w:rFonts w:cs="Times New Roman"/>
          <w:szCs w:val="24"/>
        </w:rPr>
        <w:t xml:space="preserve"> </w:t>
      </w:r>
      <w:r w:rsidRPr="00B65689" w:rsidR="00ED1AEC">
        <w:rPr>
          <w:rFonts w:cs="Times New Roman"/>
          <w:szCs w:val="24"/>
        </w:rPr>
        <w:t>identifier ceux qui seront f</w:t>
      </w:r>
      <w:r w:rsidRPr="00B65689" w:rsidR="004708F8">
        <w:rPr>
          <w:rFonts w:cs="Times New Roman"/>
          <w:szCs w:val="24"/>
        </w:rPr>
        <w:t>inanc</w:t>
      </w:r>
      <w:r w:rsidRPr="00B65689" w:rsidR="00ED1AEC">
        <w:rPr>
          <w:rFonts w:cs="Times New Roman"/>
          <w:szCs w:val="24"/>
        </w:rPr>
        <w:t>és</w:t>
      </w:r>
      <w:r w:rsidRPr="00B65689" w:rsidR="004708F8">
        <w:rPr>
          <w:rFonts w:cs="Times New Roman"/>
          <w:szCs w:val="24"/>
        </w:rPr>
        <w:t xml:space="preserve">. </w:t>
      </w:r>
    </w:p>
    <w:p w:rsidRPr="00B65689" w:rsidR="007B4856" w:rsidRDefault="007B4856" w14:paraId="5F812880" w14:textId="614A7228">
      <w:pPr>
        <w:pStyle w:val="Paragraphedeliste"/>
        <w:numPr>
          <w:ilvl w:val="1"/>
          <w:numId w:val="15"/>
        </w:numPr>
        <w:spacing w:after="0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 xml:space="preserve">Le </w:t>
      </w:r>
      <w:r w:rsidRPr="00B65689" w:rsidR="00E951D3">
        <w:rPr>
          <w:rFonts w:cs="Times New Roman"/>
          <w:szCs w:val="24"/>
        </w:rPr>
        <w:t>C</w:t>
      </w:r>
      <w:r w:rsidRPr="00B65689">
        <w:rPr>
          <w:rFonts w:cs="Times New Roman"/>
          <w:szCs w:val="24"/>
        </w:rPr>
        <w:t xml:space="preserve">omité annonce les résultats aux </w:t>
      </w:r>
      <w:r w:rsidR="00A800EF">
        <w:rPr>
          <w:rFonts w:cs="Times New Roman"/>
          <w:szCs w:val="24"/>
        </w:rPr>
        <w:t xml:space="preserve">chercheuses et </w:t>
      </w:r>
      <w:r w:rsidRPr="00B65689">
        <w:rPr>
          <w:rFonts w:cs="Times New Roman"/>
          <w:szCs w:val="24"/>
        </w:rPr>
        <w:t>chercheurs concernés et la date du début du financement.</w:t>
      </w:r>
    </w:p>
    <w:p w:rsidRPr="00B65689" w:rsidR="003B0AB6" w:rsidP="00684739" w:rsidRDefault="003B0AB6" w14:paraId="42D0440D" w14:textId="77777777">
      <w:pPr>
        <w:spacing w:after="0" w:line="312" w:lineRule="auto"/>
        <w:ind w:left="284"/>
        <w:jc w:val="both"/>
        <w:rPr>
          <w:rFonts w:ascii="Lato" w:hAnsi="Lato" w:cs="Times New Roman"/>
          <w:sz w:val="24"/>
          <w:szCs w:val="24"/>
        </w:rPr>
      </w:pPr>
    </w:p>
    <w:p w:rsidRPr="00B65689" w:rsidR="003B0AB6" w:rsidP="00684739" w:rsidRDefault="003B0AB6" w14:paraId="1C4B7779" w14:textId="77777777">
      <w:pPr>
        <w:pStyle w:val="Paragraphedeliste"/>
        <w:spacing w:after="0"/>
        <w:ind w:left="284"/>
        <w:jc w:val="both"/>
        <w:rPr>
          <w:rFonts w:cs="Times New Roman"/>
          <w:b/>
          <w:szCs w:val="24"/>
        </w:rPr>
      </w:pPr>
    </w:p>
    <w:p w:rsidRPr="00B65689" w:rsidR="004C4015" w:rsidP="00A828ED" w:rsidRDefault="00A828ED" w14:paraId="50191594" w14:textId="52943BFD">
      <w:pPr>
        <w:pStyle w:val="Titre1"/>
        <w:numPr>
          <w:ilvl w:val="0"/>
          <w:numId w:val="1"/>
        </w:numPr>
        <w:spacing w:line="240" w:lineRule="auto"/>
        <w:ind w:left="993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bookmarkStart w:name="_Toc134707437" w:id="13"/>
      <w:r w:rsidRPr="00B65689" w:rsidR="004C4015">
        <w:rPr>
          <w:rFonts w:cs="Times New Roman"/>
        </w:rPr>
        <w:t>Indicateurs de performance et mesures de l’impact attendu des projets sélectionnés</w:t>
      </w:r>
      <w:bookmarkEnd w:id="13"/>
    </w:p>
    <w:p w:rsidRPr="00B65689" w:rsidR="004C4015" w:rsidP="00684739" w:rsidRDefault="004C4015" w14:paraId="5BDA6285" w14:textId="1F897BA2">
      <w:pPr>
        <w:spacing w:line="312" w:lineRule="auto"/>
        <w:jc w:val="both"/>
        <w:rPr>
          <w:rFonts w:ascii="Lato" w:hAnsi="Lato"/>
        </w:rPr>
      </w:pPr>
    </w:p>
    <w:p w:rsidRPr="00C02835" w:rsidR="004C4015" w:rsidP="000A1571" w:rsidRDefault="004C4015" w14:paraId="740DB0C8" w14:textId="34D90A57">
      <w:pPr>
        <w:pStyle w:val="Paragraphedeliste"/>
        <w:jc w:val="both"/>
      </w:pPr>
      <w:r w:rsidRPr="00C02835">
        <w:t>L’objectif principal du don de Mme Blais et de M. Lanteigne est d’avoir un impact sur les soins aux enfants souffrant d’un</w:t>
      </w:r>
      <w:r w:rsidR="00042B22">
        <w:t>e maladie rare</w:t>
      </w:r>
      <w:r w:rsidRPr="00C02835">
        <w:t xml:space="preserve">, en prenant avantage des nouvelles technologies pour développer </w:t>
      </w:r>
      <w:r w:rsidRPr="00C02835" w:rsidR="003A01E6">
        <w:t xml:space="preserve">et rendre accessible </w:t>
      </w:r>
      <w:r w:rsidRPr="00C02835">
        <w:t>des thérapies innovante</w:t>
      </w:r>
      <w:r w:rsidRPr="00C02835" w:rsidR="007E33EB">
        <w:t>s</w:t>
      </w:r>
      <w:r w:rsidRPr="00C02835">
        <w:t xml:space="preserve">. Ainsi, </w:t>
      </w:r>
      <w:r w:rsidRPr="00C02835" w:rsidR="0046075F">
        <w:t>afin de s’assurer d’une utilisation opti</w:t>
      </w:r>
      <w:r w:rsidRPr="00C02835" w:rsidR="0094414E">
        <w:t>male des fonds</w:t>
      </w:r>
      <w:r w:rsidRPr="00C02835">
        <w:t xml:space="preserve">, il sera crucial d’évaluer l’impact des projets sélectionnés dans la lutte contre les </w:t>
      </w:r>
      <w:r w:rsidR="00042B22">
        <w:t>maladies rares</w:t>
      </w:r>
      <w:r w:rsidRPr="00C02835">
        <w:t>. Cette section détermine quels sont les indicateurs qui permettront au Comité de mesurer l’impact des projets dans le temps.</w:t>
      </w:r>
    </w:p>
    <w:p w:rsidRPr="00C02835" w:rsidR="008B4226" w:rsidP="00A828ED" w:rsidRDefault="008B4226" w14:paraId="4EEEEF4B" w14:textId="076226B2">
      <w:pPr>
        <w:pStyle w:val="Titre2"/>
        <w:numPr>
          <w:ilvl w:val="1"/>
          <w:numId w:val="1"/>
        </w:numPr>
        <w:spacing w:line="312" w:lineRule="auto"/>
        <w:ind w:left="1134"/>
        <w:jc w:val="both"/>
        <w:rPr>
          <w:szCs w:val="28"/>
        </w:rPr>
      </w:pPr>
      <w:bookmarkStart w:name="_Toc134707438" w:id="14"/>
      <w:r w:rsidRPr="00C02835">
        <w:rPr>
          <w:szCs w:val="28"/>
        </w:rPr>
        <w:t>Indicateurs de performance</w:t>
      </w:r>
      <w:r w:rsidRPr="00C02835" w:rsidR="00C01CC9">
        <w:rPr>
          <w:szCs w:val="28"/>
        </w:rPr>
        <w:t xml:space="preserve"> généraux</w:t>
      </w:r>
      <w:r w:rsidRPr="00C02835">
        <w:rPr>
          <w:szCs w:val="28"/>
        </w:rPr>
        <w:t xml:space="preserve"> en recherche</w:t>
      </w:r>
      <w:bookmarkEnd w:id="14"/>
    </w:p>
    <w:p w:rsidRPr="00C02835" w:rsidR="00737BC3" w:rsidP="000A1571" w:rsidRDefault="008B4226" w14:paraId="379D52D2" w14:textId="0DD31A52">
      <w:pPr>
        <w:pStyle w:val="Paragraphedeliste"/>
        <w:jc w:val="both"/>
      </w:pPr>
      <w:r w:rsidRPr="00C02835">
        <w:t>L’évaluation de l</w:t>
      </w:r>
      <w:r w:rsidRPr="00C02835" w:rsidR="007E33EB">
        <w:t>’impact</w:t>
      </w:r>
      <w:r w:rsidRPr="00C02835">
        <w:t xml:space="preserve"> d</w:t>
      </w:r>
      <w:r w:rsidRPr="00C02835" w:rsidR="0009228A">
        <w:t>es projets de recherche se fera</w:t>
      </w:r>
      <w:r w:rsidR="005F43D6">
        <w:t xml:space="preserve"> </w:t>
      </w:r>
      <w:r w:rsidR="00D54DCE">
        <w:t xml:space="preserve">en partie </w:t>
      </w:r>
      <w:r w:rsidRPr="00C02835" w:rsidR="0009228A">
        <w:t xml:space="preserve">sur la base des indicateurs classiques en recherche, tel </w:t>
      </w:r>
      <w:r w:rsidRPr="00C02835" w:rsidR="00737BC3">
        <w:t>que le nombre de publications générées grâce au financement, la dissémination des résultats lors de divers événements scientifiques (congrès, colloques, événements grand public, etc.)</w:t>
      </w:r>
      <w:r w:rsidRPr="00C02835" w:rsidR="00C17F81">
        <w:t>, la propriété intellectuelle</w:t>
      </w:r>
      <w:r w:rsidRPr="00C02835" w:rsidR="00737BC3">
        <w:t xml:space="preserve"> et l’obtention de fonds externes </w:t>
      </w:r>
      <w:r w:rsidRPr="00C02835" w:rsidR="00F37B6B">
        <w:t>exerçant</w:t>
      </w:r>
      <w:r w:rsidRPr="00C02835" w:rsidR="00737BC3">
        <w:t xml:space="preserve"> un effet de levier au Fonds </w:t>
      </w:r>
      <w:r w:rsidRPr="00C02835" w:rsidR="008A6CCB">
        <w:rPr>
          <w:iCs/>
        </w:rPr>
        <w:t>Benoit Lanteigne</w:t>
      </w:r>
      <w:r w:rsidRPr="00C02835" w:rsidR="00737BC3">
        <w:t>.</w:t>
      </w:r>
      <w:r w:rsidRPr="00C02835" w:rsidR="008D506C">
        <w:t xml:space="preserve"> </w:t>
      </w:r>
      <w:r w:rsidRPr="00C02835" w:rsidR="00737BC3">
        <w:t>Ces indicateurs devront apparaître dans les rapports scientifiques intermédiaires et finaux.</w:t>
      </w:r>
    </w:p>
    <w:p w:rsidRPr="004B44BA" w:rsidR="008C3BCE" w:rsidP="00A828ED" w:rsidRDefault="00737BC3" w14:paraId="5B074C1C" w14:textId="0840B955">
      <w:pPr>
        <w:pStyle w:val="Titre2"/>
        <w:numPr>
          <w:ilvl w:val="1"/>
          <w:numId w:val="1"/>
        </w:numPr>
        <w:spacing w:line="312" w:lineRule="auto"/>
        <w:ind w:left="1134"/>
        <w:jc w:val="both"/>
        <w:rPr>
          <w:szCs w:val="28"/>
        </w:rPr>
      </w:pPr>
      <w:bookmarkStart w:name="_Toc134707439" w:id="15"/>
      <w:r w:rsidRPr="004B44BA">
        <w:rPr>
          <w:szCs w:val="28"/>
        </w:rPr>
        <w:t xml:space="preserve">Indicateurs </w:t>
      </w:r>
      <w:r w:rsidRPr="004B44BA" w:rsidR="00C01CC9">
        <w:rPr>
          <w:szCs w:val="28"/>
        </w:rPr>
        <w:t xml:space="preserve">de performance </w:t>
      </w:r>
      <w:r w:rsidRPr="004B44BA">
        <w:rPr>
          <w:szCs w:val="28"/>
        </w:rPr>
        <w:t xml:space="preserve">spécifiques à la particularité du </w:t>
      </w:r>
      <w:r w:rsidRPr="004B44BA">
        <w:rPr>
          <w:iCs/>
          <w:szCs w:val="28"/>
        </w:rPr>
        <w:t xml:space="preserve">Fonds </w:t>
      </w:r>
      <w:r w:rsidRPr="004B44BA" w:rsidR="00CF1BEE">
        <w:rPr>
          <w:iCs/>
          <w:szCs w:val="28"/>
        </w:rPr>
        <w:t xml:space="preserve">Benoit </w:t>
      </w:r>
      <w:r w:rsidRPr="004B44BA">
        <w:rPr>
          <w:iCs/>
          <w:szCs w:val="28"/>
        </w:rPr>
        <w:t>Lanteigne</w:t>
      </w:r>
      <w:bookmarkEnd w:id="15"/>
    </w:p>
    <w:p w:rsidRPr="00C02835" w:rsidR="008C3BCE" w:rsidRDefault="00C01CC9" w14:paraId="1C22324E" w14:textId="0176EECE">
      <w:pPr>
        <w:pStyle w:val="Titre3"/>
        <w:numPr>
          <w:ilvl w:val="2"/>
          <w:numId w:val="12"/>
        </w:numPr>
      </w:pPr>
      <w:bookmarkStart w:name="_Toc134707440" w:id="16"/>
      <w:r w:rsidRPr="00C02835">
        <w:t xml:space="preserve">Projets avec un impact </w:t>
      </w:r>
      <w:r w:rsidRPr="00C02835" w:rsidR="008C3BCE">
        <w:t>clinique</w:t>
      </w:r>
      <w:r w:rsidRPr="00C02835" w:rsidR="00115897">
        <w:t xml:space="preserve"> </w:t>
      </w:r>
      <w:r w:rsidRPr="00C02835" w:rsidR="008C0B86">
        <w:t>attendu</w:t>
      </w:r>
      <w:r w:rsidRPr="00C02835" w:rsidR="00115897">
        <w:t xml:space="preserve"> à court terme</w:t>
      </w:r>
      <w:bookmarkEnd w:id="16"/>
    </w:p>
    <w:p w:rsidRPr="00C02835" w:rsidR="00E513A0" w:rsidP="00E513A0" w:rsidRDefault="00E513A0" w14:paraId="3B1DDE3F" w14:textId="77777777">
      <w:pPr>
        <w:pStyle w:val="Paragraphedeliste"/>
      </w:pPr>
    </w:p>
    <w:p w:rsidRPr="00C02835" w:rsidR="008C3BCE" w:rsidP="000A1571" w:rsidRDefault="008C3BCE" w14:paraId="61A385A3" w14:textId="55D5018A">
      <w:pPr>
        <w:pStyle w:val="Paragraphedeliste"/>
        <w:jc w:val="both"/>
      </w:pPr>
      <w:r w:rsidRPr="00C02835">
        <w:t xml:space="preserve">Dans le cas des projets dont l’impact clinique </w:t>
      </w:r>
      <w:r w:rsidRPr="00C02835" w:rsidR="008C0B86">
        <w:t xml:space="preserve">est </w:t>
      </w:r>
      <w:r w:rsidRPr="00C02835">
        <w:t xml:space="preserve">attendu </w:t>
      </w:r>
      <w:r w:rsidRPr="00C02835" w:rsidR="007F0858">
        <w:t>à court terme</w:t>
      </w:r>
      <w:r w:rsidRPr="00C02835" w:rsidR="00D2376B">
        <w:t xml:space="preserve"> </w:t>
      </w:r>
      <w:r w:rsidRPr="00C02835">
        <w:t>tel que les essais cliniques</w:t>
      </w:r>
      <w:r w:rsidRPr="00C02835" w:rsidR="00397E8C">
        <w:t xml:space="preserve">, des indicateurs permettant de mesurer l’impact concret sur </w:t>
      </w:r>
      <w:r w:rsidR="00BF57C0">
        <w:t xml:space="preserve">la patiente ou </w:t>
      </w:r>
      <w:r w:rsidRPr="00C02835" w:rsidR="00397E8C">
        <w:t xml:space="preserve">le patient devront également être mis en place. Ces indicateurs peuvent inclure, sans s’y limiter, le nombre de </w:t>
      </w:r>
      <w:r w:rsidR="00BF57C0">
        <w:t xml:space="preserve">patientes et </w:t>
      </w:r>
      <w:r w:rsidRPr="00C02835" w:rsidR="00397E8C">
        <w:t xml:space="preserve">patients ayant </w:t>
      </w:r>
      <w:r w:rsidRPr="00C02835" w:rsidR="005E6500">
        <w:t>été enrôlé</w:t>
      </w:r>
      <w:r w:rsidR="004B44BA">
        <w:t>s</w:t>
      </w:r>
      <w:r w:rsidRPr="00C02835" w:rsidR="005E6500">
        <w:t xml:space="preserve"> dans un essai clinique </w:t>
      </w:r>
      <w:r w:rsidRPr="00C02835" w:rsidR="002F4C47">
        <w:t>ou ayant bénéficié des effets du traitement</w:t>
      </w:r>
      <w:r w:rsidRPr="00C02835" w:rsidR="00397E8C">
        <w:t>.</w:t>
      </w:r>
      <w:r w:rsidRPr="00C02835" w:rsidR="003C77E2">
        <w:t xml:space="preserve"> </w:t>
      </w:r>
      <w:r w:rsidRPr="00C02835" w:rsidR="002104EA">
        <w:t xml:space="preserve">Les </w:t>
      </w:r>
      <w:r w:rsidR="00BF57C0">
        <w:t xml:space="preserve">chercheuses et </w:t>
      </w:r>
      <w:r w:rsidRPr="00C02835" w:rsidR="002104EA">
        <w:t>chercheurs sont invités à présenter un échéancier avec les différentes étapes du projet ainsi que les livrables associés à ces étapes et</w:t>
      </w:r>
      <w:r w:rsidR="00BF57C0">
        <w:t xml:space="preserve"> à proposer l</w:t>
      </w:r>
      <w:r w:rsidRPr="00C02835" w:rsidR="002104EA">
        <w:t xml:space="preserve">es indicateurs </w:t>
      </w:r>
      <w:r w:rsidR="00BF57C0">
        <w:t>qui permettront</w:t>
      </w:r>
      <w:r w:rsidRPr="00C02835" w:rsidR="002104EA">
        <w:t xml:space="preserve"> d’évaluer le succès et</w:t>
      </w:r>
      <w:r w:rsidR="00BF57C0">
        <w:t xml:space="preserve"> d’en mesurer</w:t>
      </w:r>
      <w:r w:rsidRPr="00C02835" w:rsidR="002104EA">
        <w:t xml:space="preserve"> l’impact</w:t>
      </w:r>
      <w:r w:rsidRPr="00C02835" w:rsidR="007D62F6">
        <w:t>.</w:t>
      </w:r>
      <w:r w:rsidRPr="00C02835" w:rsidR="00854BBB">
        <w:t xml:space="preserve"> </w:t>
      </w:r>
      <w:r w:rsidRPr="00C02835" w:rsidR="007D62F6">
        <w:t xml:space="preserve">Pour ces projets en particulier, les </w:t>
      </w:r>
      <w:r w:rsidR="00BF57C0">
        <w:t xml:space="preserve">chercheuses et </w:t>
      </w:r>
      <w:r w:rsidRPr="00C02835" w:rsidR="007D62F6">
        <w:t>chercheurs sont encouragés à inclure un</w:t>
      </w:r>
      <w:r w:rsidR="00BF57C0">
        <w:t>e patiente ou un</w:t>
      </w:r>
      <w:r w:rsidRPr="00C02835" w:rsidR="007D62F6">
        <w:t xml:space="preserve"> patient partenaire qui aura le mandat de donner son point de vue à toutes les étapes du projet. </w:t>
      </w:r>
    </w:p>
    <w:p w:rsidRPr="00C02835" w:rsidR="002104EA" w:rsidRDefault="008C3BCE" w14:paraId="6C0A6E27" w14:textId="0724C76F">
      <w:pPr>
        <w:pStyle w:val="Titre3"/>
        <w:numPr>
          <w:ilvl w:val="2"/>
          <w:numId w:val="12"/>
        </w:numPr>
      </w:pPr>
      <w:bookmarkStart w:name="_Toc134707441" w:id="17"/>
      <w:r w:rsidRPr="00C02835">
        <w:t>Projets avec un impact clinique attendu à plus long terme</w:t>
      </w:r>
      <w:bookmarkEnd w:id="17"/>
    </w:p>
    <w:p w:rsidRPr="00C02835" w:rsidR="00845572" w:rsidP="00845572" w:rsidRDefault="00845572" w14:paraId="65E11663" w14:textId="77777777">
      <w:pPr>
        <w:pStyle w:val="Paragraphedeliste"/>
        <w:ind w:left="1422"/>
      </w:pPr>
    </w:p>
    <w:p w:rsidR="00845572" w:rsidP="000A1571" w:rsidRDefault="002104EA" w14:paraId="141E9345" w14:textId="4A76F84E">
      <w:pPr>
        <w:pStyle w:val="Paragraphedeliste"/>
        <w:jc w:val="both"/>
      </w:pPr>
      <w:r w:rsidRPr="00C02835">
        <w:t>En ce qui concerne les projets de validation d’hypothèse</w:t>
      </w:r>
      <w:r w:rsidRPr="00C02835" w:rsidR="00334759">
        <w:t xml:space="preserve"> thérapeutique ou de validation préclinique</w:t>
      </w:r>
      <w:r w:rsidRPr="00C02835" w:rsidR="00860064">
        <w:t xml:space="preserve">, </w:t>
      </w:r>
      <w:r w:rsidRPr="00C02835" w:rsidR="00E50DF7">
        <w:t>l</w:t>
      </w:r>
      <w:r w:rsidR="00BF57C0">
        <w:t>a chercheuse ou l</w:t>
      </w:r>
      <w:r w:rsidRPr="00C02835" w:rsidR="00E50DF7">
        <w:t xml:space="preserve">e chercheur devra également décrire l’impact clinique attendu dans l’éventualité où son hypothèse est validée, et présenter au Comité un plan de développement (qui pourrait inclure des partenariats public-privés et </w:t>
      </w:r>
      <w:r w:rsidR="007501E0">
        <w:t xml:space="preserve">des </w:t>
      </w:r>
      <w:r w:rsidRPr="00C02835" w:rsidR="00E50DF7">
        <w:t xml:space="preserve">collaborations externes) afin de faire évoluer le projet et de l’amener au prochain niveau. L’objectif demeurera d’accélérer le développement des thérapies innovantes et de les amener au chevet du patient.  </w:t>
      </w:r>
      <w:r w:rsidRPr="00C02835" w:rsidR="00860064">
        <w:t xml:space="preserve">Les </w:t>
      </w:r>
      <w:r w:rsidR="00BF57C0">
        <w:t xml:space="preserve">chercheuses et </w:t>
      </w:r>
      <w:r w:rsidRPr="00C02835" w:rsidR="00860064">
        <w:t xml:space="preserve">chercheurs sont invités à émettre </w:t>
      </w:r>
      <w:r w:rsidRPr="00C02835" w:rsidR="00056E03">
        <w:t>un échéancier indiquant les livrables et objectifs à atteindre afin de valider l’hypothèse de départ. L’atteinte de ces objectifs sera prise en compte dans le cadre de l’évaluation annuelle d’un projet qui s’étend sur plusieurs années.</w:t>
      </w:r>
    </w:p>
    <w:p w:rsidRPr="00B65689" w:rsidR="007B4856" w:rsidP="00613A29" w:rsidRDefault="00613A29" w14:paraId="661C686E" w14:textId="0C395180">
      <w:pPr>
        <w:pStyle w:val="Titre1"/>
        <w:spacing w:line="312" w:lineRule="auto"/>
        <w:ind w:firstLine="708"/>
        <w:jc w:val="both"/>
        <w:rPr>
          <w:rFonts w:cs="Times New Roman"/>
        </w:rPr>
      </w:pPr>
      <w:bookmarkStart w:name="_Toc134707442" w:id="18"/>
      <w:r>
        <w:rPr>
          <w:rFonts w:cs="Times New Roman"/>
        </w:rPr>
        <w:t xml:space="preserve">3. </w:t>
      </w:r>
      <w:r w:rsidRPr="00B65689" w:rsidR="007B4856">
        <w:rPr>
          <w:rFonts w:cs="Times New Roman"/>
        </w:rPr>
        <w:t>Évaluation des progrès et reddition de comptes</w:t>
      </w:r>
      <w:bookmarkEnd w:id="18"/>
    </w:p>
    <w:p w:rsidRPr="00B65689" w:rsidR="001C6FBD" w:rsidP="000A1571" w:rsidRDefault="007B4856" w14:paraId="36E29390" w14:textId="108113AC">
      <w:pPr>
        <w:pStyle w:val="Paragraphedeliste"/>
        <w:jc w:val="both"/>
      </w:pPr>
      <w:r w:rsidRPr="00613A29">
        <w:t>Les</w:t>
      </w:r>
      <w:r w:rsidRPr="00B65689">
        <w:t xml:space="preserve"> </w:t>
      </w:r>
      <w:r w:rsidR="00BF57C0">
        <w:t xml:space="preserve">chercheuses et </w:t>
      </w:r>
      <w:r w:rsidRPr="00B65689">
        <w:t xml:space="preserve">chercheurs s’engagent à </w:t>
      </w:r>
      <w:r w:rsidRPr="00B65689" w:rsidR="00381B3F">
        <w:t xml:space="preserve">soumettre </w:t>
      </w:r>
      <w:r w:rsidRPr="00B65689" w:rsidR="00CD2F7C">
        <w:t>des</w:t>
      </w:r>
      <w:r w:rsidRPr="00B65689">
        <w:t xml:space="preserve"> rapport</w:t>
      </w:r>
      <w:r w:rsidRPr="00B65689" w:rsidR="00CD2F7C">
        <w:t>s</w:t>
      </w:r>
      <w:r w:rsidRPr="00B65689">
        <w:t xml:space="preserve"> </w:t>
      </w:r>
      <w:r w:rsidRPr="00B65689" w:rsidR="00CD2F7C">
        <w:t>scientifiques</w:t>
      </w:r>
      <w:r w:rsidRPr="00B65689" w:rsidR="00986E97">
        <w:t xml:space="preserve"> </w:t>
      </w:r>
      <w:r w:rsidRPr="00B65689" w:rsidR="00CD2F7C">
        <w:t>et financiers</w:t>
      </w:r>
      <w:r w:rsidR="00BF57C0">
        <w:t xml:space="preserve"> intermédiaires</w:t>
      </w:r>
      <w:r w:rsidRPr="00B65689" w:rsidR="00CD2F7C">
        <w:t xml:space="preserve"> </w:t>
      </w:r>
      <w:r w:rsidRPr="00B65689" w:rsidR="00C17F81">
        <w:t>tous les</w:t>
      </w:r>
      <w:r w:rsidRPr="00B65689" w:rsidR="00CD2F7C">
        <w:t xml:space="preserve"> </w:t>
      </w:r>
      <w:r w:rsidRPr="00B65689" w:rsidR="00B105E0">
        <w:t>6 mois après l’octroi des fonds</w:t>
      </w:r>
      <w:r w:rsidRPr="00B65689" w:rsidR="00321E15">
        <w:t>,</w:t>
      </w:r>
      <w:r w:rsidRPr="00B65689" w:rsidR="00B105E0">
        <w:t xml:space="preserve"> </w:t>
      </w:r>
      <w:r w:rsidRPr="00B65689" w:rsidR="00321E15">
        <w:t>ainsi qu’</w:t>
      </w:r>
      <w:r w:rsidRPr="00B65689" w:rsidR="00CD2F7C">
        <w:t xml:space="preserve">un rapport final </w:t>
      </w:r>
      <w:r w:rsidRPr="00B65689" w:rsidR="00321E15">
        <w:t xml:space="preserve">dans les </w:t>
      </w:r>
      <w:r w:rsidRPr="00B65689" w:rsidR="00A66C2B">
        <w:t>6</w:t>
      </w:r>
      <w:r w:rsidRPr="00B65689" w:rsidR="00321E15">
        <w:t>0 jours suivant la fin du financement</w:t>
      </w:r>
      <w:r w:rsidRPr="00B65689" w:rsidR="00992779">
        <w:t xml:space="preserve"> </w:t>
      </w:r>
      <w:r w:rsidRPr="00B65689" w:rsidR="00321E15">
        <w:t xml:space="preserve">d’un </w:t>
      </w:r>
      <w:r w:rsidRPr="00B65689" w:rsidR="005B7ADC">
        <w:t xml:space="preserve">projet. </w:t>
      </w:r>
      <w:r w:rsidRPr="00B65689">
        <w:t xml:space="preserve">Le </w:t>
      </w:r>
      <w:r w:rsidRPr="00B65689" w:rsidR="00B54E9E">
        <w:t>C</w:t>
      </w:r>
      <w:r w:rsidRPr="00B65689">
        <w:t xml:space="preserve">omité pourrait demander </w:t>
      </w:r>
      <w:r w:rsidRPr="00B65689" w:rsidR="001F3B13">
        <w:t>des</w:t>
      </w:r>
      <w:r w:rsidRPr="00B65689">
        <w:t xml:space="preserve"> rapport</w:t>
      </w:r>
      <w:r w:rsidRPr="00B65689" w:rsidR="001F3B13">
        <w:t xml:space="preserve">s </w:t>
      </w:r>
      <w:r w:rsidRPr="00B65689">
        <w:t>supplémentaire</w:t>
      </w:r>
      <w:r w:rsidRPr="00B65689" w:rsidR="001F3B13">
        <w:t>s</w:t>
      </w:r>
      <w:r w:rsidRPr="00B65689">
        <w:t xml:space="preserve"> s’il le juge nécessaire.</w:t>
      </w:r>
      <w:r w:rsidRPr="00B65689" w:rsidR="00A64FC3">
        <w:t xml:space="preserve"> Ces rapports devront faire état de l’avancement scientifique</w:t>
      </w:r>
      <w:r w:rsidRPr="00B65689" w:rsidR="004032AD">
        <w:t xml:space="preserve"> et des</w:t>
      </w:r>
      <w:r w:rsidRPr="00B65689" w:rsidR="00EA5122">
        <w:t xml:space="preserve"> dépenses </w:t>
      </w:r>
      <w:r w:rsidR="00B63DBC">
        <w:t>engagées</w:t>
      </w:r>
      <w:r w:rsidRPr="00B65689" w:rsidR="00A64FC3">
        <w:t>, mais aussi d</w:t>
      </w:r>
      <w:r w:rsidRPr="00B65689" w:rsidR="008A3852">
        <w:t xml:space="preserve">es </w:t>
      </w:r>
      <w:r w:rsidRPr="00B65689" w:rsidR="00A64FC3">
        <w:t xml:space="preserve">effets </w:t>
      </w:r>
      <w:r w:rsidRPr="00B65689" w:rsidR="008A3852">
        <w:t xml:space="preserve">de </w:t>
      </w:r>
      <w:r w:rsidRPr="00B65689" w:rsidR="00A64FC3">
        <w:t xml:space="preserve">levier générés </w:t>
      </w:r>
      <w:r w:rsidRPr="00B65689" w:rsidR="007A3CFD">
        <w:t>par le projet</w:t>
      </w:r>
      <w:r w:rsidRPr="00B65689" w:rsidR="00DB5277">
        <w:t xml:space="preserve"> </w:t>
      </w:r>
      <w:r w:rsidRPr="00B65689" w:rsidR="00B66667">
        <w:t>(</w:t>
      </w:r>
      <w:r w:rsidRPr="00B65689" w:rsidR="00A64FC3">
        <w:t>nouvelles subventions en lien avec le projet, nouveaux partenariats et nouvelle propriété intellectuelle</w:t>
      </w:r>
      <w:r w:rsidRPr="00B65689" w:rsidR="00C34175">
        <w:t>,</w:t>
      </w:r>
      <w:r w:rsidRPr="00B65689" w:rsidR="00A64FC3">
        <w:t xml:space="preserve"> si pertinent</w:t>
      </w:r>
      <w:r w:rsidRPr="00B65689" w:rsidR="00705C92">
        <w:t>s</w:t>
      </w:r>
      <w:r w:rsidRPr="00B65689" w:rsidR="00F21E79">
        <w:t xml:space="preserve">), des publications </w:t>
      </w:r>
      <w:r w:rsidRPr="00B65689" w:rsidR="00F0546E">
        <w:t xml:space="preserve">scientifiques </w:t>
      </w:r>
      <w:r w:rsidRPr="00B65689" w:rsidR="00F21E79">
        <w:t>qui en</w:t>
      </w:r>
      <w:r w:rsidRPr="00B65689" w:rsidR="00DB5277">
        <w:t xml:space="preserve"> ont résulté </w:t>
      </w:r>
      <w:r w:rsidRPr="00B65689" w:rsidR="00F21E79">
        <w:t>et</w:t>
      </w:r>
      <w:r w:rsidR="00971297">
        <w:t xml:space="preserve"> de</w:t>
      </w:r>
      <w:r w:rsidRPr="00B65689" w:rsidR="00F21E79">
        <w:t xml:space="preserve"> toute</w:t>
      </w:r>
      <w:r w:rsidRPr="00B65689" w:rsidR="00816037">
        <w:t xml:space="preserve"> autre</w:t>
      </w:r>
      <w:r w:rsidRPr="00B65689" w:rsidR="00F21E79">
        <w:t xml:space="preserve"> activité de rayonnement</w:t>
      </w:r>
      <w:r w:rsidRPr="00B65689" w:rsidR="001C6FBD">
        <w:t xml:space="preserve"> ou mesure d’impact tel que défini au point 2</w:t>
      </w:r>
      <w:r w:rsidRPr="00B65689" w:rsidR="00F21E79">
        <w:t>.</w:t>
      </w:r>
    </w:p>
    <w:p w:rsidRPr="00B65689" w:rsidR="007B4856" w:rsidRDefault="0010727D" w14:paraId="7475F5A4" w14:textId="216247D4">
      <w:pPr>
        <w:pStyle w:val="Titre1"/>
        <w:numPr>
          <w:ilvl w:val="0"/>
          <w:numId w:val="16"/>
        </w:numPr>
        <w:spacing w:line="312" w:lineRule="auto"/>
        <w:ind w:left="851"/>
        <w:jc w:val="both"/>
      </w:pPr>
      <w:r>
        <w:t xml:space="preserve"> </w:t>
      </w:r>
      <w:bookmarkStart w:name="_Toc134707443" w:id="19"/>
      <w:r w:rsidRPr="00B65689" w:rsidR="007B4856">
        <w:t>Partenariats</w:t>
      </w:r>
      <w:bookmarkEnd w:id="19"/>
    </w:p>
    <w:p w:rsidRPr="00B65689" w:rsidR="007B4856" w:rsidP="000A1571" w:rsidRDefault="007B4856" w14:paraId="6C5D78C1" w14:textId="4EA49857">
      <w:pPr>
        <w:pStyle w:val="Paragraphedeliste"/>
        <w:jc w:val="both"/>
      </w:pPr>
      <w:r w:rsidRPr="00B65689">
        <w:t>Dans le cas précis où le montag</w:t>
      </w:r>
      <w:r w:rsidR="003A6230">
        <w:t>e financier inclut un partenariat avec une entité</w:t>
      </w:r>
      <w:r w:rsidRPr="00B65689">
        <w:t xml:space="preserve"> externe au CHU Ste-Justine</w:t>
      </w:r>
      <w:r w:rsidR="003A6230">
        <w:t>,</w:t>
      </w:r>
      <w:r w:rsidRPr="00B65689">
        <w:t xml:space="preserve"> tel que ceux cités plus bas, une entente spécifique doit être mise en place afin d’arrimer les différentes attentes des parties aux objectifs du projet et d’assurer le suivi d</w:t>
      </w:r>
      <w:r w:rsidRPr="00B65689" w:rsidR="00130598">
        <w:t>u cadre</w:t>
      </w:r>
      <w:r w:rsidRPr="00B65689">
        <w:t xml:space="preserve"> de gouvernance du fonds.</w:t>
      </w:r>
    </w:p>
    <w:p w:rsidRPr="00B65689" w:rsidR="007B4856" w:rsidP="00EE5E0C" w:rsidRDefault="007B4856" w14:paraId="58EE7EC5" w14:textId="38F32F7E">
      <w:pPr>
        <w:pStyle w:val="Paragraphedeliste"/>
        <w:numPr>
          <w:ilvl w:val="0"/>
          <w:numId w:val="17"/>
        </w:numPr>
        <w:spacing w:after="0"/>
        <w:ind w:left="1418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 xml:space="preserve">Les relations avec les </w:t>
      </w:r>
      <w:r w:rsidR="003A6230">
        <w:rPr>
          <w:rFonts w:cs="Times New Roman"/>
          <w:szCs w:val="24"/>
        </w:rPr>
        <w:t xml:space="preserve">collaboratrices et </w:t>
      </w:r>
      <w:r w:rsidRPr="00B65689">
        <w:rPr>
          <w:rFonts w:cs="Times New Roman"/>
          <w:szCs w:val="24"/>
        </w:rPr>
        <w:t>collaborateurs devront être clairement décrites dans la demande de subvention avec le détail des tâches et les détails budgétaires s’y rattachant.  S</w:t>
      </w:r>
      <w:r w:rsidR="003A6230">
        <w:rPr>
          <w:rFonts w:cs="Times New Roman"/>
          <w:szCs w:val="24"/>
        </w:rPr>
        <w:t>’il y a ajout d’une collaboration</w:t>
      </w:r>
      <w:r w:rsidRPr="00B65689">
        <w:rPr>
          <w:rFonts w:cs="Times New Roman"/>
          <w:szCs w:val="24"/>
        </w:rPr>
        <w:t xml:space="preserve"> durant l’exécution d’un projet</w:t>
      </w:r>
      <w:r w:rsidRPr="00B65689" w:rsidR="00130598">
        <w:rPr>
          <w:rFonts w:cs="Times New Roman"/>
          <w:szCs w:val="24"/>
        </w:rPr>
        <w:t>,</w:t>
      </w:r>
      <w:r w:rsidRPr="00B65689">
        <w:rPr>
          <w:rFonts w:cs="Times New Roman"/>
          <w:szCs w:val="24"/>
        </w:rPr>
        <w:t xml:space="preserve"> cet ajout doit être documenté et communiqué au </w:t>
      </w:r>
      <w:r w:rsidRPr="00B65689" w:rsidR="00130598">
        <w:rPr>
          <w:rFonts w:cs="Times New Roman"/>
          <w:szCs w:val="24"/>
        </w:rPr>
        <w:t>C</w:t>
      </w:r>
      <w:r w:rsidRPr="00B65689">
        <w:rPr>
          <w:rFonts w:cs="Times New Roman"/>
          <w:szCs w:val="24"/>
        </w:rPr>
        <w:t xml:space="preserve">omité.  </w:t>
      </w:r>
    </w:p>
    <w:p w:rsidRPr="00B65689" w:rsidR="007B4856" w:rsidP="00EE5E0C" w:rsidRDefault="007B4856" w14:paraId="508232BE" w14:textId="7B935762">
      <w:pPr>
        <w:pStyle w:val="Paragraphedeliste"/>
        <w:numPr>
          <w:ilvl w:val="0"/>
          <w:numId w:val="17"/>
        </w:numPr>
        <w:spacing w:after="0"/>
        <w:ind w:left="1418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 xml:space="preserve">Lorsque que </w:t>
      </w:r>
      <w:r w:rsidR="003A6230">
        <w:rPr>
          <w:rFonts w:cs="Times New Roman"/>
          <w:szCs w:val="24"/>
        </w:rPr>
        <w:t xml:space="preserve">la collaboratrice ou </w:t>
      </w:r>
      <w:r w:rsidRPr="00B65689">
        <w:rPr>
          <w:rFonts w:cs="Times New Roman"/>
          <w:szCs w:val="24"/>
        </w:rPr>
        <w:t xml:space="preserve">le collaborateur est </w:t>
      </w:r>
      <w:r w:rsidR="003A6230">
        <w:rPr>
          <w:rFonts w:cs="Times New Roman"/>
          <w:szCs w:val="24"/>
        </w:rPr>
        <w:t xml:space="preserve">une chercheuse ou </w:t>
      </w:r>
      <w:r w:rsidRPr="00B65689">
        <w:rPr>
          <w:rFonts w:cs="Times New Roman"/>
          <w:szCs w:val="24"/>
        </w:rPr>
        <w:t>un chercheur d’une autre institution publique</w:t>
      </w:r>
      <w:r w:rsidRPr="00B65689" w:rsidR="00130598">
        <w:rPr>
          <w:rFonts w:cs="Times New Roman"/>
          <w:szCs w:val="24"/>
        </w:rPr>
        <w:t>,</w:t>
      </w:r>
      <w:r w:rsidRPr="00B65689">
        <w:rPr>
          <w:rFonts w:cs="Times New Roman"/>
          <w:szCs w:val="24"/>
        </w:rPr>
        <w:t> une entente interinstitutionnelle et un</w:t>
      </w:r>
      <w:r w:rsidRPr="00B65689" w:rsidR="007E7F3B">
        <w:rPr>
          <w:rFonts w:cs="Times New Roman"/>
          <w:szCs w:val="24"/>
        </w:rPr>
        <w:t xml:space="preserve">e </w:t>
      </w:r>
      <w:r w:rsidR="003A6230">
        <w:rPr>
          <w:rFonts w:cs="Times New Roman"/>
          <w:szCs w:val="24"/>
        </w:rPr>
        <w:t>e</w:t>
      </w:r>
      <w:r w:rsidRPr="003A6230" w:rsidR="007E7F3B">
        <w:rPr>
          <w:rFonts w:cs="Times New Roman"/>
          <w:szCs w:val="24"/>
        </w:rPr>
        <w:t>ntente de transfert de matériel</w:t>
      </w:r>
      <w:r w:rsidRPr="00B65689" w:rsidR="007E7F3B">
        <w:rPr>
          <w:rFonts w:cs="Times New Roman"/>
          <w:szCs w:val="24"/>
        </w:rPr>
        <w:t xml:space="preserve"> (ou « </w:t>
      </w:r>
      <w:r w:rsidRPr="003A6230">
        <w:rPr>
          <w:rFonts w:cs="Times New Roman"/>
          <w:i/>
          <w:szCs w:val="24"/>
        </w:rPr>
        <w:t>Material Transfer Agreemen</w:t>
      </w:r>
      <w:r w:rsidRPr="003A6230" w:rsidR="00481E24">
        <w:rPr>
          <w:rFonts w:cs="Times New Roman"/>
          <w:i/>
          <w:szCs w:val="24"/>
        </w:rPr>
        <w:t>t</w:t>
      </w:r>
      <w:r w:rsidR="008B13D7">
        <w:rPr>
          <w:rFonts w:cs="Times New Roman"/>
          <w:szCs w:val="24"/>
        </w:rPr>
        <w:t> »</w:t>
      </w:r>
      <w:r w:rsidRPr="00B65689">
        <w:rPr>
          <w:rFonts w:cs="Times New Roman"/>
          <w:szCs w:val="24"/>
        </w:rPr>
        <w:t>)</w:t>
      </w:r>
      <w:r w:rsidRPr="00B65689" w:rsidR="00BF70D0">
        <w:rPr>
          <w:rFonts w:cs="Times New Roman"/>
          <w:szCs w:val="24"/>
        </w:rPr>
        <w:t>, si pertinent,</w:t>
      </w:r>
      <w:r w:rsidRPr="00B65689">
        <w:rPr>
          <w:rFonts w:cs="Times New Roman"/>
          <w:szCs w:val="24"/>
        </w:rPr>
        <w:t xml:space="preserve"> doivent être remplies.</w:t>
      </w:r>
    </w:p>
    <w:p w:rsidRPr="00B65689" w:rsidR="007B4856" w:rsidP="00EE5E0C" w:rsidRDefault="007B4856" w14:paraId="2DE1816F" w14:textId="5DED743E">
      <w:pPr>
        <w:pStyle w:val="Paragraphedeliste"/>
        <w:numPr>
          <w:ilvl w:val="0"/>
          <w:numId w:val="17"/>
        </w:numPr>
        <w:spacing w:after="0"/>
        <w:ind w:left="1418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 xml:space="preserve">Lorsque des organismes subventionnaires </w:t>
      </w:r>
      <w:r w:rsidRPr="00B65689" w:rsidR="006E54F2">
        <w:rPr>
          <w:rFonts w:cs="Times New Roman"/>
          <w:szCs w:val="24"/>
        </w:rPr>
        <w:t>philanthropiques</w:t>
      </w:r>
      <w:r w:rsidRPr="00B65689">
        <w:rPr>
          <w:rFonts w:cs="Times New Roman"/>
          <w:szCs w:val="24"/>
        </w:rPr>
        <w:t xml:space="preserve"> ou paragouvernementaux ainsi que des organismes à buts non lucratifs sont impliqués, une entente de collaboration incluant un contrat de recherche et une entente de confidentialité doivent être remplies</w:t>
      </w:r>
      <w:r w:rsidRPr="00B65689" w:rsidR="00130598">
        <w:rPr>
          <w:rFonts w:cs="Times New Roman"/>
          <w:szCs w:val="24"/>
        </w:rPr>
        <w:t>.</w:t>
      </w:r>
    </w:p>
    <w:p w:rsidRPr="00B65689" w:rsidR="007B4856" w:rsidP="00EE5E0C" w:rsidRDefault="007B4856" w14:paraId="3F2F5412" w14:textId="63CC8543">
      <w:pPr>
        <w:pStyle w:val="Paragraphedeliste"/>
        <w:numPr>
          <w:ilvl w:val="0"/>
          <w:numId w:val="17"/>
        </w:numPr>
        <w:spacing w:after="0"/>
        <w:ind w:left="1418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>Lorsque des partenaires commerciaux sont des collaborateurs, une entente de collaboration</w:t>
      </w:r>
      <w:r w:rsidRPr="00B65689" w:rsidR="001C6FBD">
        <w:rPr>
          <w:rFonts w:cs="Times New Roman"/>
          <w:szCs w:val="24"/>
        </w:rPr>
        <w:t>,</w:t>
      </w:r>
      <w:r w:rsidRPr="00B65689">
        <w:rPr>
          <w:rFonts w:cs="Times New Roman"/>
          <w:szCs w:val="24"/>
        </w:rPr>
        <w:t xml:space="preserve"> incluant un contrat de recherche et une entente de confidentialité</w:t>
      </w:r>
      <w:r w:rsidRPr="00B65689" w:rsidR="001C6FBD">
        <w:rPr>
          <w:rFonts w:cs="Times New Roman"/>
          <w:szCs w:val="24"/>
        </w:rPr>
        <w:t>, doit être remplie</w:t>
      </w:r>
      <w:r w:rsidR="002D5624">
        <w:rPr>
          <w:rFonts w:cs="Times New Roman"/>
          <w:szCs w:val="24"/>
        </w:rPr>
        <w:t>,</w:t>
      </w:r>
      <w:r w:rsidRPr="00B65689">
        <w:rPr>
          <w:rFonts w:cs="Times New Roman"/>
          <w:szCs w:val="24"/>
        </w:rPr>
        <w:t xml:space="preserve"> ainsi qu’une entente de transfert de matériel</w:t>
      </w:r>
      <w:r w:rsidRPr="00B65689" w:rsidR="009B498B">
        <w:rPr>
          <w:rFonts w:cs="Times New Roman"/>
          <w:szCs w:val="24"/>
        </w:rPr>
        <w:t xml:space="preserve">, </w:t>
      </w:r>
      <w:r w:rsidRPr="00B65689">
        <w:rPr>
          <w:rFonts w:cs="Times New Roman"/>
          <w:szCs w:val="24"/>
        </w:rPr>
        <w:t>si pertinent.</w:t>
      </w:r>
    </w:p>
    <w:p w:rsidRPr="00B65689" w:rsidR="007B4856" w:rsidP="00EE5E0C" w:rsidRDefault="007B4856" w14:paraId="15B8FABA" w14:textId="72677978">
      <w:pPr>
        <w:pStyle w:val="Paragraphedeliste"/>
        <w:numPr>
          <w:ilvl w:val="0"/>
          <w:numId w:val="17"/>
        </w:numPr>
        <w:spacing w:after="0"/>
        <w:ind w:left="1418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>Les politiques du CH</w:t>
      </w:r>
      <w:r w:rsidRPr="00B65689" w:rsidR="006E54F2">
        <w:rPr>
          <w:rFonts w:cs="Times New Roman"/>
          <w:szCs w:val="24"/>
        </w:rPr>
        <w:t>U</w:t>
      </w:r>
      <w:r w:rsidR="00FC330D">
        <w:rPr>
          <w:rFonts w:cs="Times New Roman"/>
          <w:szCs w:val="24"/>
        </w:rPr>
        <w:t xml:space="preserve"> Sainte-Justine</w:t>
      </w:r>
      <w:r w:rsidRPr="00B65689">
        <w:rPr>
          <w:rFonts w:cs="Times New Roman"/>
          <w:szCs w:val="24"/>
        </w:rPr>
        <w:t>,</w:t>
      </w:r>
      <w:r w:rsidRPr="00B65689" w:rsidR="000355ED">
        <w:rPr>
          <w:rFonts w:cs="Times New Roman"/>
          <w:szCs w:val="24"/>
        </w:rPr>
        <w:t xml:space="preserve"> </w:t>
      </w:r>
      <w:r w:rsidRPr="00B65689">
        <w:rPr>
          <w:rFonts w:cs="Times New Roman"/>
          <w:szCs w:val="24"/>
        </w:rPr>
        <w:t>incluant la législation applicable, concernant les bonnes pratiques de recherche fondamentale et clinique et les conflits d’intérêts doivent en tout temps être respectées.</w:t>
      </w:r>
    </w:p>
    <w:p w:rsidRPr="00B65689" w:rsidR="007B4856" w:rsidP="00EE5E0C" w:rsidRDefault="007B4856" w14:paraId="74777048" w14:textId="28AB17E4">
      <w:pPr>
        <w:pStyle w:val="Paragraphedeliste"/>
        <w:numPr>
          <w:ilvl w:val="0"/>
          <w:numId w:val="17"/>
        </w:numPr>
        <w:spacing w:after="0"/>
        <w:ind w:left="1418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>Toutes les parties se doivent de remplir un formulaire de divulgation de la propriété intellectuelle</w:t>
      </w:r>
      <w:r w:rsidRPr="00B65689" w:rsidR="0031742A">
        <w:rPr>
          <w:rFonts w:cs="Times New Roman"/>
          <w:szCs w:val="24"/>
        </w:rPr>
        <w:t xml:space="preserve"> qui comprendra la propriété intellectuelle antérieure</w:t>
      </w:r>
      <w:r w:rsidRPr="00B65689">
        <w:rPr>
          <w:rFonts w:cs="Times New Roman"/>
          <w:szCs w:val="24"/>
        </w:rPr>
        <w:t xml:space="preserve"> apportée par tous les part</w:t>
      </w:r>
      <w:r w:rsidRPr="00B65689" w:rsidR="006E54F2">
        <w:rPr>
          <w:rFonts w:cs="Times New Roman"/>
          <w:szCs w:val="24"/>
        </w:rPr>
        <w:t>enaires</w:t>
      </w:r>
      <w:r w:rsidRPr="00B65689" w:rsidR="0031742A">
        <w:rPr>
          <w:rFonts w:cs="Times New Roman"/>
          <w:szCs w:val="24"/>
        </w:rPr>
        <w:t xml:space="preserve"> ainsi que celle qui pourrait être générée ultérieurement. Ce formulaire</w:t>
      </w:r>
      <w:r w:rsidRPr="00B65689">
        <w:rPr>
          <w:rFonts w:cs="Times New Roman"/>
          <w:szCs w:val="24"/>
        </w:rPr>
        <w:t xml:space="preserve"> </w:t>
      </w:r>
      <w:r w:rsidRPr="00B65689" w:rsidR="0031742A">
        <w:rPr>
          <w:rFonts w:cs="Times New Roman"/>
          <w:szCs w:val="24"/>
        </w:rPr>
        <w:t>sera annexé à l’entente et devra être vu et approuvé</w:t>
      </w:r>
      <w:r w:rsidRPr="00B65689">
        <w:rPr>
          <w:rFonts w:cs="Times New Roman"/>
          <w:szCs w:val="24"/>
        </w:rPr>
        <w:t xml:space="preserve"> par tous les partenaires.</w:t>
      </w:r>
    </w:p>
    <w:p w:rsidRPr="00B65689" w:rsidR="007B4856" w:rsidRDefault="004D1CC8" w14:paraId="2B0E9340" w14:textId="5B9F9C12">
      <w:pPr>
        <w:pStyle w:val="Titre1"/>
        <w:numPr>
          <w:ilvl w:val="0"/>
          <w:numId w:val="16"/>
        </w:numPr>
        <w:spacing w:line="312" w:lineRule="auto"/>
        <w:ind w:left="851"/>
        <w:jc w:val="both"/>
      </w:pPr>
      <w:r>
        <w:t xml:space="preserve"> </w:t>
      </w:r>
      <w:bookmarkStart w:name="_Toc134707444" w:id="20"/>
      <w:r w:rsidRPr="00B65689" w:rsidR="007B4856">
        <w:t>Propriété intellectuelle</w:t>
      </w:r>
      <w:bookmarkEnd w:id="20"/>
      <w:r w:rsidRPr="00B65689" w:rsidR="007B4856">
        <w:t xml:space="preserve"> </w:t>
      </w:r>
    </w:p>
    <w:p w:rsidRPr="00B65689" w:rsidR="007B4856" w:rsidP="00EE5E0C" w:rsidRDefault="007B4856" w14:paraId="6933D2D8" w14:textId="3FFC81BB">
      <w:pPr>
        <w:pStyle w:val="Paragraphedeliste"/>
        <w:numPr>
          <w:ilvl w:val="0"/>
          <w:numId w:val="18"/>
        </w:numPr>
        <w:spacing w:after="0"/>
        <w:ind w:left="1418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>La propriété intellectuelle antérieure amenée par les parties demeure la propriété de chacune des parties</w:t>
      </w:r>
      <w:r w:rsidR="004D1CC8">
        <w:rPr>
          <w:rFonts w:cs="Times New Roman"/>
          <w:szCs w:val="24"/>
        </w:rPr>
        <w:t>.</w:t>
      </w:r>
    </w:p>
    <w:p w:rsidRPr="00B65689" w:rsidR="007B4856" w:rsidP="00EE5E0C" w:rsidRDefault="007B4856" w14:paraId="042C8516" w14:textId="374242AF">
      <w:pPr>
        <w:pStyle w:val="Paragraphedeliste"/>
        <w:numPr>
          <w:ilvl w:val="0"/>
          <w:numId w:val="18"/>
        </w:numPr>
        <w:spacing w:after="0"/>
        <w:ind w:left="1418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>Cette propriété intellectuelle antérieure doit être</w:t>
      </w:r>
      <w:r w:rsidR="003A6230">
        <w:rPr>
          <w:rFonts w:cs="Times New Roman"/>
          <w:szCs w:val="24"/>
        </w:rPr>
        <w:t xml:space="preserve"> documentée par les différentes parties</w:t>
      </w:r>
      <w:r w:rsidRPr="00B65689">
        <w:rPr>
          <w:rFonts w:cs="Times New Roman"/>
          <w:szCs w:val="24"/>
        </w:rPr>
        <w:t xml:space="preserve"> dans un document à cet effet</w:t>
      </w:r>
      <w:r w:rsidR="004D1CC8">
        <w:rPr>
          <w:rFonts w:cs="Times New Roman"/>
          <w:szCs w:val="24"/>
        </w:rPr>
        <w:t>.</w:t>
      </w:r>
    </w:p>
    <w:p w:rsidRPr="00B65689" w:rsidR="007B4856" w:rsidP="00EE5E0C" w:rsidRDefault="007B4856" w14:paraId="3AFA3D96" w14:textId="434B65D5">
      <w:pPr>
        <w:pStyle w:val="Paragraphedeliste"/>
        <w:numPr>
          <w:ilvl w:val="0"/>
          <w:numId w:val="18"/>
        </w:numPr>
        <w:spacing w:after="0"/>
        <w:ind w:left="1418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>Une licence non</w:t>
      </w:r>
      <w:r w:rsidR="0076523B">
        <w:rPr>
          <w:rFonts w:cs="Times New Roman"/>
          <w:szCs w:val="24"/>
        </w:rPr>
        <w:t xml:space="preserve"> </w:t>
      </w:r>
      <w:r w:rsidRPr="00B65689">
        <w:rPr>
          <w:rFonts w:cs="Times New Roman"/>
          <w:szCs w:val="24"/>
        </w:rPr>
        <w:t xml:space="preserve">exclusive, exempte de </w:t>
      </w:r>
      <w:r w:rsidR="00FB7DBC">
        <w:rPr>
          <w:rFonts w:cs="Times New Roman"/>
          <w:szCs w:val="24"/>
        </w:rPr>
        <w:t>r</w:t>
      </w:r>
      <w:r w:rsidRPr="00B65689">
        <w:rPr>
          <w:rFonts w:cs="Times New Roman"/>
          <w:szCs w:val="24"/>
        </w:rPr>
        <w:t>oyautés, non</w:t>
      </w:r>
      <w:r w:rsidR="00DF3CAA">
        <w:rPr>
          <w:rFonts w:cs="Times New Roman"/>
          <w:szCs w:val="24"/>
        </w:rPr>
        <w:t xml:space="preserve"> </w:t>
      </w:r>
      <w:r w:rsidRPr="00B65689">
        <w:rPr>
          <w:rFonts w:cs="Times New Roman"/>
          <w:szCs w:val="24"/>
        </w:rPr>
        <w:t>commerciale et non transférable</w:t>
      </w:r>
      <w:r w:rsidR="003A6230">
        <w:rPr>
          <w:rFonts w:cs="Times New Roman"/>
          <w:szCs w:val="24"/>
        </w:rPr>
        <w:t>, sera accordée à toutes</w:t>
      </w:r>
      <w:r w:rsidRPr="00B65689">
        <w:rPr>
          <w:rFonts w:cs="Times New Roman"/>
          <w:szCs w:val="24"/>
        </w:rPr>
        <w:t xml:space="preserve"> les </w:t>
      </w:r>
      <w:r w:rsidR="003A6230">
        <w:rPr>
          <w:rFonts w:cs="Times New Roman"/>
          <w:szCs w:val="24"/>
        </w:rPr>
        <w:t>parties collaboratrices</w:t>
      </w:r>
      <w:r w:rsidRPr="00B65689">
        <w:rPr>
          <w:rFonts w:cs="Times New Roman"/>
          <w:szCs w:val="24"/>
        </w:rPr>
        <w:t xml:space="preserve"> et permettra l’utilisation de la propriété intellectuelle antérieure à des fins d’enseignement, de recherche et de soins aux </w:t>
      </w:r>
      <w:r w:rsidR="003A6230">
        <w:rPr>
          <w:rFonts w:cs="Times New Roman"/>
          <w:szCs w:val="24"/>
        </w:rPr>
        <w:t xml:space="preserve">patientes et </w:t>
      </w:r>
      <w:r w:rsidRPr="00B65689">
        <w:rPr>
          <w:rFonts w:cs="Times New Roman"/>
          <w:szCs w:val="24"/>
        </w:rPr>
        <w:t>patients seulement, dans les limites d</w:t>
      </w:r>
      <w:r w:rsidR="00C762B5">
        <w:rPr>
          <w:rFonts w:cs="Times New Roman"/>
          <w:szCs w:val="24"/>
        </w:rPr>
        <w:t>e l</w:t>
      </w:r>
      <w:r w:rsidRPr="00B65689">
        <w:rPr>
          <w:rFonts w:cs="Times New Roman"/>
          <w:szCs w:val="24"/>
        </w:rPr>
        <w:t xml:space="preserve">’accomplissement du projet. </w:t>
      </w:r>
    </w:p>
    <w:p w:rsidRPr="00B65689" w:rsidR="007B4856" w:rsidP="00EE5E0C" w:rsidRDefault="007B4856" w14:paraId="2D197DDB" w14:textId="05E58542">
      <w:pPr>
        <w:pStyle w:val="Paragraphedeliste"/>
        <w:numPr>
          <w:ilvl w:val="0"/>
          <w:numId w:val="18"/>
        </w:numPr>
        <w:spacing w:after="0"/>
        <w:ind w:left="1418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>Les différent</w:t>
      </w:r>
      <w:r w:rsidR="003A6230">
        <w:rPr>
          <w:rFonts w:cs="Times New Roman"/>
          <w:szCs w:val="24"/>
        </w:rPr>
        <w:t>e</w:t>
      </w:r>
      <w:r w:rsidRPr="00B65689">
        <w:rPr>
          <w:rFonts w:cs="Times New Roman"/>
          <w:szCs w:val="24"/>
        </w:rPr>
        <w:t xml:space="preserve">s </w:t>
      </w:r>
      <w:r w:rsidR="003A6230">
        <w:rPr>
          <w:rFonts w:cs="Times New Roman"/>
          <w:szCs w:val="24"/>
        </w:rPr>
        <w:t>parties</w:t>
      </w:r>
      <w:r w:rsidRPr="00B65689" w:rsidR="00941E4A">
        <w:rPr>
          <w:rFonts w:cs="Times New Roman"/>
          <w:szCs w:val="24"/>
        </w:rPr>
        <w:t>,</w:t>
      </w:r>
      <w:r w:rsidRPr="00B65689">
        <w:rPr>
          <w:rFonts w:cs="Times New Roman"/>
          <w:szCs w:val="24"/>
        </w:rPr>
        <w:t xml:space="preserve"> incluant l’entreprise privée si pertinent</w:t>
      </w:r>
      <w:r w:rsidRPr="00B65689" w:rsidR="00941E4A">
        <w:rPr>
          <w:rFonts w:cs="Times New Roman"/>
          <w:szCs w:val="24"/>
        </w:rPr>
        <w:t>,</w:t>
      </w:r>
      <w:r w:rsidRPr="00B65689">
        <w:rPr>
          <w:rFonts w:cs="Times New Roman"/>
          <w:szCs w:val="24"/>
        </w:rPr>
        <w:t xml:space="preserve"> doivent déclarer toute propriété intellectuelle cré</w:t>
      </w:r>
      <w:r w:rsidR="00082D6B">
        <w:rPr>
          <w:rFonts w:cs="Times New Roman"/>
          <w:szCs w:val="24"/>
        </w:rPr>
        <w:t>é</w:t>
      </w:r>
      <w:r w:rsidRPr="00B65689">
        <w:rPr>
          <w:rFonts w:cs="Times New Roman"/>
          <w:szCs w:val="24"/>
        </w:rPr>
        <w:t>e en relation avec le projet</w:t>
      </w:r>
      <w:r w:rsidRPr="00B65689" w:rsidR="00941E4A">
        <w:rPr>
          <w:rFonts w:cs="Times New Roman"/>
          <w:szCs w:val="24"/>
        </w:rPr>
        <w:t>,</w:t>
      </w:r>
      <w:r w:rsidRPr="00B65689">
        <w:rPr>
          <w:rFonts w:cs="Times New Roman"/>
          <w:szCs w:val="24"/>
        </w:rPr>
        <w:t xml:space="preserve"> et conjointement avec d’autres </w:t>
      </w:r>
      <w:r w:rsidR="009A6591">
        <w:rPr>
          <w:rFonts w:cs="Times New Roman"/>
          <w:szCs w:val="24"/>
        </w:rPr>
        <w:t>parties prenantes</w:t>
      </w:r>
      <w:r w:rsidRPr="00B65689">
        <w:rPr>
          <w:rFonts w:cs="Times New Roman"/>
          <w:szCs w:val="24"/>
        </w:rPr>
        <w:t xml:space="preserve"> au projet, aux autres </w:t>
      </w:r>
      <w:r w:rsidR="009A6591">
        <w:rPr>
          <w:rFonts w:cs="Times New Roman"/>
          <w:szCs w:val="24"/>
        </w:rPr>
        <w:t>personnes et entités collaboratrices</w:t>
      </w:r>
      <w:r w:rsidRPr="00B65689">
        <w:rPr>
          <w:rFonts w:cs="Times New Roman"/>
          <w:szCs w:val="24"/>
        </w:rPr>
        <w:t xml:space="preserve"> et aux institutions respectives</w:t>
      </w:r>
      <w:r w:rsidR="00082D6B">
        <w:rPr>
          <w:rFonts w:cs="Times New Roman"/>
          <w:szCs w:val="24"/>
        </w:rPr>
        <w:t>,</w:t>
      </w:r>
      <w:r w:rsidRPr="00B65689">
        <w:rPr>
          <w:rFonts w:cs="Times New Roman"/>
          <w:szCs w:val="24"/>
        </w:rPr>
        <w:t xml:space="preserve"> </w:t>
      </w:r>
      <w:r w:rsidRPr="00B65689" w:rsidR="009B6A1F">
        <w:rPr>
          <w:rFonts w:cs="Times New Roman"/>
          <w:szCs w:val="24"/>
        </w:rPr>
        <w:t>peu</w:t>
      </w:r>
      <w:r w:rsidRPr="00B65689">
        <w:rPr>
          <w:rFonts w:cs="Times New Roman"/>
          <w:szCs w:val="24"/>
        </w:rPr>
        <w:t xml:space="preserve"> importe le type de propriété intellectuelle (brevet, résultats, publications, droits d’auteur etc</w:t>
      </w:r>
      <w:r w:rsidRPr="00B65689" w:rsidR="00281B82">
        <w:rPr>
          <w:rFonts w:cs="Times New Roman"/>
          <w:szCs w:val="24"/>
        </w:rPr>
        <w:t>.</w:t>
      </w:r>
      <w:r w:rsidRPr="00B65689">
        <w:rPr>
          <w:rFonts w:cs="Times New Roman"/>
          <w:szCs w:val="24"/>
        </w:rPr>
        <w:t>) dans une période de 60 jours suivant la divulgation de l’invention.</w:t>
      </w:r>
    </w:p>
    <w:p w:rsidRPr="00B65689" w:rsidR="007B4856" w:rsidP="00EE5E0C" w:rsidRDefault="007B4856" w14:paraId="45FE16A5" w14:textId="0112C8A2">
      <w:pPr>
        <w:pStyle w:val="Paragraphedeliste"/>
        <w:numPr>
          <w:ilvl w:val="0"/>
          <w:numId w:val="18"/>
        </w:numPr>
        <w:spacing w:after="0"/>
        <w:ind w:left="1418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>Un</w:t>
      </w:r>
      <w:r w:rsidR="009A6591">
        <w:rPr>
          <w:rFonts w:cs="Times New Roman"/>
          <w:szCs w:val="24"/>
        </w:rPr>
        <w:t>e personne chercheuse ou collaboratrice</w:t>
      </w:r>
      <w:r w:rsidRPr="00B65689">
        <w:rPr>
          <w:rFonts w:cs="Times New Roman"/>
          <w:szCs w:val="24"/>
        </w:rPr>
        <w:t xml:space="preserve"> n’a pas l’obligation de divulguer la nouvelle propriété intellectuelle non reliée au projet et développée entièrement dans son laboratoire.</w:t>
      </w:r>
    </w:p>
    <w:p w:rsidRPr="00B65689" w:rsidR="007B4856" w:rsidP="00EE5E0C" w:rsidRDefault="007B4856" w14:paraId="3FB79AD9" w14:textId="6476662C">
      <w:pPr>
        <w:pStyle w:val="Paragraphedeliste"/>
        <w:numPr>
          <w:ilvl w:val="0"/>
          <w:numId w:val="18"/>
        </w:numPr>
        <w:spacing w:after="0"/>
        <w:ind w:left="1418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 xml:space="preserve">Les </w:t>
      </w:r>
      <w:r w:rsidR="009A6591">
        <w:rPr>
          <w:rFonts w:cs="Times New Roman"/>
          <w:szCs w:val="24"/>
        </w:rPr>
        <w:t xml:space="preserve">collaboratrices et </w:t>
      </w:r>
      <w:r w:rsidRPr="00B65689">
        <w:rPr>
          <w:rFonts w:cs="Times New Roman"/>
          <w:szCs w:val="24"/>
        </w:rPr>
        <w:t xml:space="preserve">collaborateurs sont responsables de divulguer la propriété intellectuelle développée conjointement durant le projet à leurs institutions respectives et au </w:t>
      </w:r>
      <w:r w:rsidRPr="00B65689" w:rsidR="00941E4A">
        <w:rPr>
          <w:rFonts w:cs="Times New Roman"/>
          <w:szCs w:val="24"/>
        </w:rPr>
        <w:t>C</w:t>
      </w:r>
      <w:r w:rsidRPr="00B65689">
        <w:rPr>
          <w:rFonts w:cs="Times New Roman"/>
          <w:szCs w:val="24"/>
        </w:rPr>
        <w:t>omité en rédigeant une déclaration d’invention où le pourcentage inventif de chaque partie sera déterminé.</w:t>
      </w:r>
    </w:p>
    <w:p w:rsidRPr="00B65689" w:rsidR="007B4856" w:rsidP="00EE5E0C" w:rsidRDefault="007B4856" w14:paraId="01BC47AF" w14:textId="7D73CE4A">
      <w:pPr>
        <w:pStyle w:val="Paragraphedeliste"/>
        <w:numPr>
          <w:ilvl w:val="0"/>
          <w:numId w:val="18"/>
        </w:numPr>
        <w:spacing w:after="0"/>
        <w:ind w:left="1418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>Les institutions ne sont pas dans l’obligation de déposer des demandes de protection de la propriété intellectuelle si elles le jugent non pertinent après évaluation du bureau de l’in</w:t>
      </w:r>
      <w:r w:rsidR="00FC330D">
        <w:rPr>
          <w:rFonts w:cs="Times New Roman"/>
          <w:szCs w:val="24"/>
        </w:rPr>
        <w:t>novation du CHU Sainte-Justine</w:t>
      </w:r>
      <w:r w:rsidRPr="00B65689">
        <w:rPr>
          <w:rFonts w:cs="Times New Roman"/>
          <w:szCs w:val="24"/>
        </w:rPr>
        <w:t xml:space="preserve">. Cependant, dans un esprit de vérification diligente, une évaluation de la technologie et de son potentiel commercial devra être entreprise dans le meilleur intérêt de toutes les parties prenantes. </w:t>
      </w:r>
      <w:r w:rsidRPr="00B65689" w:rsidR="006B3835">
        <w:rPr>
          <w:rFonts w:cs="Times New Roman"/>
          <w:szCs w:val="24"/>
        </w:rPr>
        <w:t>Le</w:t>
      </w:r>
      <w:r w:rsidRPr="00B65689">
        <w:rPr>
          <w:rFonts w:cs="Times New Roman"/>
          <w:szCs w:val="24"/>
        </w:rPr>
        <w:t xml:space="preserve"> bureau </w:t>
      </w:r>
      <w:r w:rsidRPr="00B65689" w:rsidR="006B3835">
        <w:rPr>
          <w:rFonts w:cs="Times New Roman"/>
          <w:szCs w:val="24"/>
        </w:rPr>
        <w:t>de l’</w:t>
      </w:r>
      <w:r w:rsidRPr="00B65689">
        <w:rPr>
          <w:rFonts w:cs="Times New Roman"/>
          <w:szCs w:val="24"/>
        </w:rPr>
        <w:t xml:space="preserve">innovation </w:t>
      </w:r>
      <w:r w:rsidRPr="00B65689" w:rsidR="006B3835">
        <w:rPr>
          <w:rFonts w:cs="Times New Roman"/>
          <w:szCs w:val="24"/>
        </w:rPr>
        <w:t xml:space="preserve">du </w:t>
      </w:r>
      <w:r w:rsidR="00FC330D">
        <w:rPr>
          <w:rFonts w:cs="Times New Roman"/>
          <w:szCs w:val="24"/>
        </w:rPr>
        <w:t>CHU Sainte-Justine</w:t>
      </w:r>
      <w:r w:rsidRPr="00B65689" w:rsidR="006B3835">
        <w:rPr>
          <w:rFonts w:cs="Times New Roman"/>
          <w:szCs w:val="24"/>
        </w:rPr>
        <w:t xml:space="preserve"> </w:t>
      </w:r>
      <w:r w:rsidRPr="00B65689">
        <w:rPr>
          <w:rFonts w:cs="Times New Roman"/>
          <w:szCs w:val="24"/>
        </w:rPr>
        <w:t>s’accorde un droit de premier regard sur toute technologie préalablement non retenue</w:t>
      </w:r>
      <w:r w:rsidR="00D577E8">
        <w:rPr>
          <w:rFonts w:cs="Times New Roman"/>
          <w:szCs w:val="24"/>
        </w:rPr>
        <w:t>,</w:t>
      </w:r>
      <w:r w:rsidRPr="00B65689">
        <w:rPr>
          <w:rFonts w:cs="Times New Roman"/>
          <w:szCs w:val="24"/>
        </w:rPr>
        <w:t xml:space="preserve"> mais développée en ses murs et qui intéresserait un partenaire commercial.</w:t>
      </w:r>
    </w:p>
    <w:p w:rsidRPr="00B65689" w:rsidR="007B4856" w:rsidP="00EE5E0C" w:rsidRDefault="007B4856" w14:paraId="2F16B7AD" w14:textId="56C26D94">
      <w:pPr>
        <w:pStyle w:val="Paragraphedeliste"/>
        <w:numPr>
          <w:ilvl w:val="0"/>
          <w:numId w:val="18"/>
        </w:numPr>
        <w:spacing w:after="0"/>
        <w:ind w:left="1418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 xml:space="preserve">Dans le cas où des </w:t>
      </w:r>
      <w:r w:rsidR="009A6591">
        <w:rPr>
          <w:rFonts w:cs="Times New Roman"/>
          <w:szCs w:val="24"/>
        </w:rPr>
        <w:t xml:space="preserve">personnes </w:t>
      </w:r>
      <w:r w:rsidRPr="00B65689">
        <w:rPr>
          <w:rFonts w:cs="Times New Roman"/>
          <w:szCs w:val="24"/>
        </w:rPr>
        <w:t>étudiant</w:t>
      </w:r>
      <w:r w:rsidR="009A6591">
        <w:rPr>
          <w:rFonts w:cs="Times New Roman"/>
          <w:szCs w:val="24"/>
        </w:rPr>
        <w:t>e</w:t>
      </w:r>
      <w:r w:rsidRPr="00B65689">
        <w:rPr>
          <w:rFonts w:cs="Times New Roman"/>
          <w:szCs w:val="24"/>
        </w:rPr>
        <w:t xml:space="preserve">s effectuent leur projet de maîtrise ou </w:t>
      </w:r>
      <w:r w:rsidR="00C762B5">
        <w:rPr>
          <w:rFonts w:cs="Times New Roman"/>
          <w:szCs w:val="24"/>
        </w:rPr>
        <w:t xml:space="preserve">de </w:t>
      </w:r>
      <w:r w:rsidR="00F6499D">
        <w:rPr>
          <w:rFonts w:cs="Times New Roman"/>
          <w:szCs w:val="24"/>
        </w:rPr>
        <w:t>doctorat et terminent leur mémoire ou thèse</w:t>
      </w:r>
      <w:r w:rsidRPr="00B65689">
        <w:rPr>
          <w:rFonts w:cs="Times New Roman"/>
          <w:szCs w:val="24"/>
        </w:rPr>
        <w:t xml:space="preserve"> dans le cadre des projets financés, les documents rédigés devront être partagés sous couvert de confidentialité aux seules personnes ayant besoin de connaître l’information pour l’évaluati</w:t>
      </w:r>
      <w:r w:rsidR="009A6591">
        <w:rPr>
          <w:rFonts w:cs="Times New Roman"/>
          <w:szCs w:val="24"/>
        </w:rPr>
        <w:t xml:space="preserve">on de la personne </w:t>
      </w:r>
      <w:r w:rsidR="00C762B5">
        <w:rPr>
          <w:rFonts w:cs="Times New Roman"/>
          <w:szCs w:val="24"/>
        </w:rPr>
        <w:t>étudiant</w:t>
      </w:r>
      <w:r w:rsidR="009A6591">
        <w:rPr>
          <w:rFonts w:cs="Times New Roman"/>
          <w:szCs w:val="24"/>
        </w:rPr>
        <w:t>e, et ce</w:t>
      </w:r>
      <w:r w:rsidR="00C762B5">
        <w:rPr>
          <w:rFonts w:cs="Times New Roman"/>
          <w:szCs w:val="24"/>
        </w:rPr>
        <w:t xml:space="preserve"> pour une période minimale de</w:t>
      </w:r>
      <w:r w:rsidRPr="00B65689">
        <w:rPr>
          <w:rFonts w:cs="Times New Roman"/>
          <w:szCs w:val="24"/>
        </w:rPr>
        <w:t xml:space="preserve"> 1 an si des démarches de valorisation de la recherche ont été initiées. La défense de thèse doit alors avoir lieu à huit clos et les </w:t>
      </w:r>
      <w:r w:rsidR="009A6591">
        <w:rPr>
          <w:rFonts w:cs="Times New Roman"/>
          <w:szCs w:val="24"/>
        </w:rPr>
        <w:t xml:space="preserve">participantes et </w:t>
      </w:r>
      <w:r w:rsidRPr="00B65689">
        <w:rPr>
          <w:rFonts w:cs="Times New Roman"/>
          <w:szCs w:val="24"/>
        </w:rPr>
        <w:t xml:space="preserve">participants doivent avoir signé une entente de confidentialité. La contribution des </w:t>
      </w:r>
      <w:r w:rsidR="009A6591">
        <w:rPr>
          <w:rFonts w:cs="Times New Roman"/>
          <w:szCs w:val="24"/>
        </w:rPr>
        <w:t xml:space="preserve">personnes </w:t>
      </w:r>
      <w:r w:rsidRPr="00B65689">
        <w:rPr>
          <w:rFonts w:cs="Times New Roman"/>
          <w:szCs w:val="24"/>
        </w:rPr>
        <w:t>étudiant</w:t>
      </w:r>
      <w:r w:rsidR="009A6591">
        <w:rPr>
          <w:rFonts w:cs="Times New Roman"/>
          <w:szCs w:val="24"/>
        </w:rPr>
        <w:t>e</w:t>
      </w:r>
      <w:r w:rsidRPr="00B65689">
        <w:rPr>
          <w:rFonts w:cs="Times New Roman"/>
          <w:szCs w:val="24"/>
        </w:rPr>
        <w:t>s à l’aspect inventif doi</w:t>
      </w:r>
      <w:r w:rsidR="00C762B5">
        <w:rPr>
          <w:rFonts w:cs="Times New Roman"/>
          <w:szCs w:val="24"/>
        </w:rPr>
        <w:t>t être obligatoirement reconnue</w:t>
      </w:r>
      <w:r w:rsidRPr="00B65689">
        <w:rPr>
          <w:rFonts w:cs="Times New Roman"/>
          <w:szCs w:val="24"/>
        </w:rPr>
        <w:t xml:space="preserve"> dans la déclaration d’invention.</w:t>
      </w:r>
    </w:p>
    <w:p w:rsidRPr="00B65689" w:rsidR="007B4856" w:rsidP="00EE5E0C" w:rsidRDefault="007B4856" w14:paraId="7FDFADA1" w14:textId="04FD41EF">
      <w:pPr>
        <w:pStyle w:val="Paragraphedeliste"/>
        <w:numPr>
          <w:ilvl w:val="0"/>
          <w:numId w:val="18"/>
        </w:numPr>
        <w:ind w:left="1418"/>
        <w:jc w:val="both"/>
        <w:rPr>
          <w:rFonts w:cs="Times New Roman"/>
          <w:szCs w:val="24"/>
        </w:rPr>
      </w:pPr>
      <w:r w:rsidRPr="00B65689">
        <w:rPr>
          <w:rFonts w:cs="Times New Roman"/>
          <w:szCs w:val="24"/>
        </w:rPr>
        <w:t>Les différent</w:t>
      </w:r>
      <w:r w:rsidR="009A6591">
        <w:rPr>
          <w:rFonts w:cs="Times New Roman"/>
          <w:szCs w:val="24"/>
        </w:rPr>
        <w:t>e</w:t>
      </w:r>
      <w:r w:rsidRPr="00B65689">
        <w:rPr>
          <w:rFonts w:cs="Times New Roman"/>
          <w:szCs w:val="24"/>
        </w:rPr>
        <w:t xml:space="preserve">s </w:t>
      </w:r>
      <w:r w:rsidR="009A6591">
        <w:rPr>
          <w:rFonts w:cs="Times New Roman"/>
          <w:szCs w:val="24"/>
        </w:rPr>
        <w:t>parties prenantes au projet</w:t>
      </w:r>
      <w:r w:rsidRPr="00B65689">
        <w:rPr>
          <w:rFonts w:cs="Times New Roman"/>
          <w:szCs w:val="24"/>
        </w:rPr>
        <w:t>, incluant l’entreprise privée, le cas échéant, ainsi que toutes les personnes impliqué</w:t>
      </w:r>
      <w:r w:rsidRPr="00B65689" w:rsidR="00281B82">
        <w:rPr>
          <w:rFonts w:cs="Times New Roman"/>
          <w:szCs w:val="24"/>
        </w:rPr>
        <w:t>es dans le développement de tout actif</w:t>
      </w:r>
      <w:r w:rsidRPr="00B65689">
        <w:rPr>
          <w:rFonts w:cs="Times New Roman"/>
          <w:szCs w:val="24"/>
        </w:rPr>
        <w:t xml:space="preserve"> de pro</w:t>
      </w:r>
      <w:r w:rsidRPr="00B65689" w:rsidR="00281B82">
        <w:rPr>
          <w:rFonts w:cs="Times New Roman"/>
          <w:szCs w:val="24"/>
        </w:rPr>
        <w:t>priété intellectuelle développé</w:t>
      </w:r>
      <w:r w:rsidRPr="00B65689">
        <w:rPr>
          <w:rFonts w:cs="Times New Roman"/>
          <w:szCs w:val="24"/>
        </w:rPr>
        <w:t xml:space="preserve"> dans le cadre des projets devront consentir à compléter et à signer tout document, et à poser tout geste requis pour parfaire et donner effet à toutes décisions et</w:t>
      </w:r>
      <w:r w:rsidRPr="00B65689">
        <w:rPr>
          <w:rFonts w:ascii="Arial" w:hAnsi="Arial" w:cs="Arial"/>
          <w:szCs w:val="24"/>
        </w:rPr>
        <w:t>∕</w:t>
      </w:r>
      <w:r w:rsidRPr="00B65689">
        <w:rPr>
          <w:rFonts w:cs="Times New Roman"/>
          <w:szCs w:val="24"/>
        </w:rPr>
        <w:t>ou démarches de valorisation de la recherche qui auront été initiées.</w:t>
      </w:r>
    </w:p>
    <w:p w:rsidRPr="00B65689" w:rsidR="002179F7" w:rsidRDefault="00C817B8" w14:paraId="69D92E4C" w14:textId="13357320">
      <w:pPr>
        <w:pStyle w:val="Titre1"/>
        <w:numPr>
          <w:ilvl w:val="0"/>
          <w:numId w:val="16"/>
        </w:numPr>
        <w:spacing w:line="312" w:lineRule="auto"/>
        <w:ind w:left="993"/>
        <w:jc w:val="both"/>
      </w:pPr>
      <w:r>
        <w:t xml:space="preserve"> </w:t>
      </w:r>
      <w:bookmarkStart w:name="_Toc134707445" w:id="21"/>
      <w:r w:rsidRPr="00B65689" w:rsidR="00F6570F">
        <w:t>Responsabilité</w:t>
      </w:r>
      <w:r w:rsidRPr="00B65689" w:rsidR="00FD6A29">
        <w:t>s</w:t>
      </w:r>
      <w:r w:rsidRPr="00B65689" w:rsidR="00F6570F">
        <w:t xml:space="preserve"> des </w:t>
      </w:r>
      <w:r w:rsidR="00143CF2">
        <w:t xml:space="preserve">chercheuses et </w:t>
      </w:r>
      <w:r w:rsidRPr="00B65689" w:rsidR="00F6570F">
        <w:t>chercheurs</w:t>
      </w:r>
      <w:bookmarkEnd w:id="21"/>
      <w:r w:rsidRPr="00B65689" w:rsidR="00F6570F">
        <w:t xml:space="preserve"> </w:t>
      </w:r>
    </w:p>
    <w:p w:rsidRPr="00B65689" w:rsidR="001C4435" w:rsidP="000A1571" w:rsidRDefault="00082780" w14:paraId="57FBF1D7" w14:textId="3A238B9A">
      <w:pPr>
        <w:pStyle w:val="Paragraphedeliste"/>
        <w:jc w:val="both"/>
      </w:pPr>
      <w:r w:rsidRPr="00B65689">
        <w:t xml:space="preserve">Les </w:t>
      </w:r>
      <w:r w:rsidR="009A6591">
        <w:t xml:space="preserve">chercheuses et </w:t>
      </w:r>
      <w:r w:rsidRPr="00B65689">
        <w:t xml:space="preserve">chercheurs qui </w:t>
      </w:r>
      <w:r w:rsidRPr="00B65689" w:rsidR="003A7D9F">
        <w:t>reçoivent des fonds dans le cadre du concours doivent respecter toutes les politiques et procédure</w:t>
      </w:r>
      <w:r w:rsidRPr="00B65689" w:rsidR="001F36E6">
        <w:t>s</w:t>
      </w:r>
      <w:r w:rsidR="00FC330D">
        <w:t xml:space="preserve"> du CHU Sainte-Justine</w:t>
      </w:r>
      <w:r w:rsidRPr="00B65689" w:rsidR="003A7D9F">
        <w:t xml:space="preserve">. </w:t>
      </w:r>
    </w:p>
    <w:p w:rsidRPr="00B65689" w:rsidR="007B4856" w:rsidP="00845572" w:rsidRDefault="007B4856" w14:paraId="1D5DEACF" w14:textId="0820EF42">
      <w:pPr>
        <w:pStyle w:val="Paragraphedeliste"/>
      </w:pPr>
    </w:p>
    <w:p w:rsidRPr="00B65689" w:rsidR="00C55A40" w:rsidP="00845572" w:rsidRDefault="00CA18E5" w14:paraId="459A2D82" w14:textId="1B73AB6E">
      <w:pPr>
        <w:pStyle w:val="Paragraphedeliste"/>
      </w:pPr>
      <w:r w:rsidRPr="00B65689">
        <w:t>De plus</w:t>
      </w:r>
      <w:r w:rsidRPr="00B65689" w:rsidR="00562625">
        <w:t xml:space="preserve">, ils </w:t>
      </w:r>
      <w:r w:rsidRPr="00B65689" w:rsidR="004242C6">
        <w:t>doivent :</w:t>
      </w:r>
    </w:p>
    <w:p w:rsidRPr="00B65689" w:rsidR="00235D17" w:rsidP="000A1571" w:rsidRDefault="00863A6B" w14:paraId="0A750C2A" w14:textId="3999F3EF">
      <w:pPr>
        <w:pStyle w:val="Paragraphedeliste"/>
        <w:numPr>
          <w:ilvl w:val="0"/>
          <w:numId w:val="14"/>
        </w:numPr>
        <w:jc w:val="both"/>
      </w:pPr>
      <w:r w:rsidRPr="00B65689">
        <w:t>s</w:t>
      </w:r>
      <w:r w:rsidRPr="00B65689" w:rsidR="00C55A40">
        <w:t>’assure</w:t>
      </w:r>
      <w:r w:rsidRPr="00B65689" w:rsidR="00FB2434">
        <w:t>r</w:t>
      </w:r>
      <w:r w:rsidRPr="00B65689" w:rsidR="00C55A40">
        <w:t xml:space="preserve"> que la recherche respecte les objectifs du projet approuvé</w:t>
      </w:r>
      <w:r w:rsidRPr="00B65689" w:rsidR="004D4939">
        <w:t>.</w:t>
      </w:r>
      <w:r w:rsidRPr="00B65689" w:rsidR="00B7026D">
        <w:t xml:space="preserve"> </w:t>
      </w:r>
      <w:r w:rsidRPr="00B65689" w:rsidR="004D4939">
        <w:t>T</w:t>
      </w:r>
      <w:r w:rsidRPr="00B65689" w:rsidR="00C55A40">
        <w:t xml:space="preserve">oute modification majeure </w:t>
      </w:r>
      <w:r w:rsidRPr="00B65689" w:rsidR="00C74B68">
        <w:t>au projet</w:t>
      </w:r>
      <w:r w:rsidRPr="00B65689" w:rsidR="00B32B84">
        <w:t>,</w:t>
      </w:r>
      <w:r w:rsidRPr="00B65689" w:rsidR="00B82268">
        <w:t xml:space="preserve"> qu</w:t>
      </w:r>
      <w:r w:rsidRPr="00B65689" w:rsidR="006845FC">
        <w:t>’elle soit scientifique ou financière</w:t>
      </w:r>
      <w:r w:rsidRPr="00B65689" w:rsidR="00B32B84">
        <w:t>,</w:t>
      </w:r>
      <w:r w:rsidRPr="00B65689" w:rsidR="00C74B68">
        <w:t xml:space="preserve"> </w:t>
      </w:r>
      <w:r w:rsidRPr="00B65689" w:rsidR="00C55A40">
        <w:t>doit être signalée au Comité</w:t>
      </w:r>
      <w:r w:rsidRPr="00B65689" w:rsidR="00324DDC">
        <w:t xml:space="preserve"> </w:t>
      </w:r>
      <w:r w:rsidRPr="00B65689" w:rsidR="00C74B68">
        <w:t>et appr</w:t>
      </w:r>
      <w:r w:rsidRPr="00B65689" w:rsidR="00324DDC">
        <w:t>ouvée par cette dernière instance</w:t>
      </w:r>
      <w:r w:rsidRPr="00B65689" w:rsidR="00B7026D">
        <w:t>;</w:t>
      </w:r>
    </w:p>
    <w:p w:rsidRPr="00B65689" w:rsidR="00AB7559" w:rsidP="000A1571" w:rsidRDefault="00794233" w14:paraId="6AF2E470" w14:textId="149BFFD4">
      <w:pPr>
        <w:pStyle w:val="Paragraphedeliste"/>
        <w:numPr>
          <w:ilvl w:val="0"/>
          <w:numId w:val="13"/>
        </w:numPr>
        <w:ind w:left="1418"/>
        <w:jc w:val="both"/>
      </w:pPr>
      <w:r w:rsidRPr="00B65689">
        <w:t>r</w:t>
      </w:r>
      <w:r w:rsidRPr="00B65689" w:rsidR="00B82268">
        <w:t>édige</w:t>
      </w:r>
      <w:r w:rsidRPr="00B65689" w:rsidR="00235D17">
        <w:t>r</w:t>
      </w:r>
      <w:r w:rsidRPr="00B65689" w:rsidR="00B82268">
        <w:t xml:space="preserve"> les rapports </w:t>
      </w:r>
      <w:r w:rsidR="009A6591">
        <w:t>s</w:t>
      </w:r>
      <w:r w:rsidRPr="00B65689" w:rsidR="00235D17">
        <w:t>cientifiques</w:t>
      </w:r>
      <w:r w:rsidRPr="00B65689" w:rsidR="00B82268">
        <w:t xml:space="preserve"> et fin</w:t>
      </w:r>
      <w:r w:rsidRPr="00B65689" w:rsidR="00D04F02">
        <w:t>anciers</w:t>
      </w:r>
      <w:r w:rsidR="009A6591">
        <w:t xml:space="preserve"> intermédiaires</w:t>
      </w:r>
      <w:r w:rsidR="00135671">
        <w:t xml:space="preserve"> ainsi que les rapports finaux</w:t>
      </w:r>
      <w:r w:rsidRPr="00B65689" w:rsidR="00711FFC">
        <w:t>;</w:t>
      </w:r>
    </w:p>
    <w:p w:rsidRPr="00B65689" w:rsidR="00EC43BC" w:rsidP="000A1571" w:rsidRDefault="00CF0EE9" w14:paraId="09DA437A" w14:textId="34B3D29C">
      <w:pPr>
        <w:pStyle w:val="Paragraphedeliste"/>
        <w:numPr>
          <w:ilvl w:val="0"/>
          <w:numId w:val="13"/>
        </w:numPr>
        <w:ind w:left="1418"/>
        <w:jc w:val="both"/>
      </w:pPr>
      <w:r w:rsidRPr="00B65689">
        <w:t>s</w:t>
      </w:r>
      <w:r w:rsidRPr="00B65689" w:rsidR="003318AB">
        <w:t>’assure</w:t>
      </w:r>
      <w:r w:rsidRPr="00B65689" w:rsidR="00E4462D">
        <w:t>r</w:t>
      </w:r>
      <w:r w:rsidRPr="00B65689" w:rsidR="003318AB">
        <w:t xml:space="preserve"> que les </w:t>
      </w:r>
      <w:r w:rsidR="009A6591">
        <w:t>parties participantes</w:t>
      </w:r>
      <w:r w:rsidRPr="00B65689" w:rsidR="003318AB">
        <w:t xml:space="preserve"> aux projets soient respectueux des règles de propriété intellectuelle</w:t>
      </w:r>
      <w:r w:rsidRPr="00B65689" w:rsidR="009E3C88">
        <w:t xml:space="preserve"> et </w:t>
      </w:r>
      <w:r w:rsidRPr="00B65689" w:rsidR="005005FB">
        <w:t>c</w:t>
      </w:r>
      <w:r w:rsidRPr="00B65689" w:rsidR="00980559">
        <w:t>ommunique</w:t>
      </w:r>
      <w:r w:rsidRPr="00B65689" w:rsidR="005005FB">
        <w:t>r</w:t>
      </w:r>
      <w:r w:rsidRPr="00B65689" w:rsidR="00980559">
        <w:t xml:space="preserve"> les résultats </w:t>
      </w:r>
      <w:r w:rsidRPr="00B65689" w:rsidR="00313955">
        <w:t xml:space="preserve">de leur recherche </w:t>
      </w:r>
      <w:r w:rsidRPr="00B65689" w:rsidR="00980559">
        <w:t xml:space="preserve">aux </w:t>
      </w:r>
      <w:r w:rsidRPr="00B65689" w:rsidR="00313955">
        <w:t>responsables de la valorisati</w:t>
      </w:r>
      <w:r w:rsidRPr="00B65689" w:rsidR="00634458">
        <w:t>o</w:t>
      </w:r>
      <w:r w:rsidR="00FC330D">
        <w:t>n au CHU Sainte-Justine</w:t>
      </w:r>
      <w:r w:rsidRPr="00B65689" w:rsidR="00D43855">
        <w:t>,</w:t>
      </w:r>
      <w:r w:rsidRPr="00B65689" w:rsidR="00313955">
        <w:t xml:space="preserve"> si pertinent</w:t>
      </w:r>
      <w:r w:rsidRPr="00B65689" w:rsidR="00E87098">
        <w:t>;</w:t>
      </w:r>
    </w:p>
    <w:p w:rsidRPr="000F2485" w:rsidR="008F6554" w:rsidP="000A1571" w:rsidRDefault="00603B4E" w14:paraId="682A8369" w14:textId="40422CAF">
      <w:pPr>
        <w:pStyle w:val="Paragraphedeliste"/>
        <w:numPr>
          <w:ilvl w:val="0"/>
          <w:numId w:val="13"/>
        </w:numPr>
        <w:spacing w:after="0"/>
        <w:ind w:left="1418"/>
        <w:jc w:val="both"/>
        <w:rPr>
          <w:rFonts w:cs="Times New Roman" w:asciiTheme="minorHAnsi" w:hAnsiTheme="minorHAnsi"/>
          <w:iCs/>
          <w:szCs w:val="24"/>
        </w:rPr>
      </w:pPr>
      <w:r w:rsidRPr="00B65689">
        <w:t xml:space="preserve">signaler la </w:t>
      </w:r>
      <w:r w:rsidRPr="00AE79B7">
        <w:t>contribution du Fonds</w:t>
      </w:r>
      <w:r w:rsidRPr="00AE79B7" w:rsidR="003A6D75">
        <w:t xml:space="preserve"> </w:t>
      </w:r>
      <w:r w:rsidRPr="000F2485" w:rsidR="004714B0">
        <w:rPr>
          <w:iCs/>
        </w:rPr>
        <w:t>Benoit Lanteigne</w:t>
      </w:r>
      <w:r w:rsidRPr="00AE79B7" w:rsidDel="004714B0" w:rsidR="004714B0">
        <w:t xml:space="preserve"> </w:t>
      </w:r>
      <w:r w:rsidR="00C8486B">
        <w:t xml:space="preserve">et de la Fondation CHU Sainte-Justine </w:t>
      </w:r>
      <w:r w:rsidRPr="00B65689">
        <w:t xml:space="preserve">dans les publications </w:t>
      </w:r>
      <w:r w:rsidRPr="00B65689" w:rsidR="008218E1">
        <w:t xml:space="preserve">scientifiques </w:t>
      </w:r>
      <w:r w:rsidRPr="00B65689">
        <w:t xml:space="preserve">qui </w:t>
      </w:r>
      <w:r w:rsidRPr="00B65689" w:rsidR="008218E1">
        <w:t>sont générées</w:t>
      </w:r>
      <w:r w:rsidRPr="00B65689" w:rsidR="00B70828">
        <w:t xml:space="preserve"> dans le cadre des projets </w:t>
      </w:r>
      <w:r w:rsidRPr="00B65689" w:rsidR="00257F9E">
        <w:t>a</w:t>
      </w:r>
      <w:r w:rsidRPr="00B65689" w:rsidR="00B70828">
        <w:t>yant béné</w:t>
      </w:r>
      <w:r w:rsidRPr="00B65689" w:rsidR="00257F9E">
        <w:t>fi</w:t>
      </w:r>
      <w:r w:rsidRPr="00B65689" w:rsidR="00B70828">
        <w:t>cié d’un financement</w:t>
      </w:r>
      <w:r w:rsidRPr="00B65689" w:rsidR="003A6D75">
        <w:t xml:space="preserve">, en utilisant la mention suivante : </w:t>
      </w:r>
      <w:r w:rsidRPr="00B65689" w:rsidR="004978B8">
        <w:t>« </w:t>
      </w:r>
      <w:r w:rsidRPr="00B65689" w:rsidR="003A6D75">
        <w:t xml:space="preserve">Cette étude a été réalisée grâce </w:t>
      </w:r>
      <w:r w:rsidRPr="00B65689" w:rsidR="003408B0">
        <w:t>à un financement provenant du</w:t>
      </w:r>
      <w:r w:rsidRPr="00B65689" w:rsidR="003A6D75">
        <w:t xml:space="preserve"> Fonds </w:t>
      </w:r>
      <w:r w:rsidRPr="000F2485" w:rsidR="00AD0B9D">
        <w:rPr>
          <w:iCs/>
        </w:rPr>
        <w:t>Benoit Lanteigne</w:t>
      </w:r>
      <w:r w:rsidRPr="00B65689" w:rsidDel="00AD0B9D" w:rsidR="00AD0B9D">
        <w:t xml:space="preserve"> </w:t>
      </w:r>
      <w:r w:rsidRPr="00B65689" w:rsidR="003A6D75">
        <w:t>pour le développement de thérapies innovantes</w:t>
      </w:r>
      <w:r w:rsidR="00C8486B">
        <w:t>, en collaboration avec la Fondation CHU Sainte-Justine</w:t>
      </w:r>
      <w:r w:rsidRPr="00B65689" w:rsidR="004978B8">
        <w:t>»</w:t>
      </w:r>
      <w:r w:rsidRPr="00B65689" w:rsidR="003408B0">
        <w:t xml:space="preserve"> </w:t>
      </w:r>
      <w:r w:rsidRPr="00B65689" w:rsidR="004978B8">
        <w:t>(« </w:t>
      </w:r>
      <w:r w:rsidRPr="00B65689" w:rsidR="003408B0">
        <w:t xml:space="preserve">This study was conducted with a grant from the </w:t>
      </w:r>
      <w:r w:rsidRPr="000F2485" w:rsidR="003A78B2">
        <w:rPr>
          <w:iCs/>
        </w:rPr>
        <w:t>Benoit Lanteigne</w:t>
      </w:r>
      <w:r w:rsidRPr="00B65689" w:rsidR="003408B0">
        <w:t xml:space="preserve"> Fund for the Development of Innovative Therapies</w:t>
      </w:r>
      <w:r w:rsidR="00F6499D">
        <w:t xml:space="preserve">, in collaboration with </w:t>
      </w:r>
      <w:r w:rsidR="00C8486B">
        <w:t>CHU Sainte-Justine Foundation</w:t>
      </w:r>
      <w:r w:rsidRPr="00B65689" w:rsidR="004978B8">
        <w:t> »)</w:t>
      </w:r>
      <w:r w:rsidRPr="00B65689" w:rsidR="00B70828">
        <w:t>.</w:t>
      </w:r>
      <w:r w:rsidRPr="00B65689" w:rsidR="008218E1">
        <w:t xml:space="preserve"> </w:t>
      </w:r>
      <w:r w:rsidR="000F2485">
        <w:t xml:space="preserve"> </w:t>
      </w:r>
    </w:p>
    <w:sectPr w:rsidRPr="000F2485" w:rsidR="008F6554" w:rsidSect="00B656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7035" w:h="20635" w:orient="portrait" w:code="1"/>
      <w:pgMar w:top="1440" w:right="1800" w:bottom="1440" w:left="180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27DA" w:rsidP="007B4856" w:rsidRDefault="009927DA" w14:paraId="2BDEABC8" w14:textId="77777777">
      <w:pPr>
        <w:spacing w:after="0" w:line="240" w:lineRule="auto"/>
      </w:pPr>
      <w:r>
        <w:separator/>
      </w:r>
    </w:p>
  </w:endnote>
  <w:endnote w:type="continuationSeparator" w:id="0">
    <w:p w:rsidR="009927DA" w:rsidP="007B4856" w:rsidRDefault="009927DA" w14:paraId="3CF688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16768077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43CF2" w:rsidP="001C4435" w:rsidRDefault="00143CF2" w14:paraId="0C2DF72E" w14:textId="099B6DE0">
        <w:pPr>
          <w:pStyle w:val="Pieddepage"/>
          <w:framePr w:wrap="none" w:hAnchor="margin" w:vAnchor="text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:rsidR="00143CF2" w:rsidRDefault="00143CF2" w14:paraId="44C9C8E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4232D" w:rsidR="00143CF2" w:rsidRDefault="00143CF2" w14:paraId="030EEC07" w14:textId="47103175">
    <w:pPr>
      <w:pStyle w:val="Pieddepage"/>
      <w:jc w:val="right"/>
      <w:rPr>
        <w:rFonts w:ascii="Lato" w:hAnsi="Lato"/>
        <w:color w:val="2E74B5"/>
      </w:rPr>
    </w:pPr>
    <w:r w:rsidRPr="00135507">
      <w:rPr>
        <w:rFonts w:ascii="Lato" w:hAnsi="Lato"/>
        <w:color w:val="5887B0"/>
      </w:rPr>
      <w:t>Centre de recherche du CHU Sainte-</w:t>
    </w:r>
    <w:r w:rsidRPr="00C4232D">
      <w:rPr>
        <w:rFonts w:ascii="Lato" w:hAnsi="Lato"/>
        <w:color w:val="2E74B5"/>
      </w:rPr>
      <w:t xml:space="preserve">Justine | </w:t>
    </w:r>
    <w:sdt>
      <w:sdtPr>
        <w:rPr>
          <w:rFonts w:ascii="Lato" w:hAnsi="Lato"/>
          <w:color w:val="2E74B5"/>
        </w:rPr>
        <w:id w:val="-1417088441"/>
        <w:docPartObj>
          <w:docPartGallery w:val="Page Numbers (Bottom of Page)"/>
          <w:docPartUnique/>
        </w:docPartObj>
      </w:sdtPr>
      <w:sdtEndPr/>
      <w:sdtContent>
        <w:r w:rsidRPr="00C4232D">
          <w:rPr>
            <w:rFonts w:ascii="Lato" w:hAnsi="Lato"/>
            <w:color w:val="2E74B5"/>
          </w:rPr>
          <w:fldChar w:fldCharType="begin"/>
        </w:r>
        <w:r w:rsidRPr="00C4232D">
          <w:rPr>
            <w:rFonts w:ascii="Lato" w:hAnsi="Lato"/>
            <w:color w:val="2E74B5"/>
          </w:rPr>
          <w:instrText>PAGE   \* MERGEFORMAT</w:instrText>
        </w:r>
        <w:r w:rsidRPr="00C4232D">
          <w:rPr>
            <w:rFonts w:ascii="Lato" w:hAnsi="Lato"/>
            <w:color w:val="2E74B5"/>
          </w:rPr>
          <w:fldChar w:fldCharType="separate"/>
        </w:r>
        <w:r w:rsidRPr="000A1571" w:rsidR="000A1571">
          <w:rPr>
            <w:rFonts w:ascii="Lato" w:hAnsi="Lato"/>
            <w:noProof/>
            <w:color w:val="2E74B5"/>
            <w:lang w:val="fr-FR"/>
          </w:rPr>
          <w:t>8</w:t>
        </w:r>
        <w:r w:rsidRPr="00C4232D">
          <w:rPr>
            <w:rFonts w:ascii="Lato" w:hAnsi="Lato"/>
            <w:color w:val="2E74B5"/>
          </w:rPr>
          <w:fldChar w:fldCharType="end"/>
        </w:r>
      </w:sdtContent>
    </w:sdt>
  </w:p>
  <w:p w:rsidR="00143CF2" w:rsidRDefault="00143CF2" w14:paraId="5FDCBE41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3CF2" w:rsidRDefault="00143CF2" w14:paraId="2331E2ED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27DA" w:rsidP="007B4856" w:rsidRDefault="009927DA" w14:paraId="1522E588" w14:textId="77777777">
      <w:pPr>
        <w:spacing w:after="0" w:line="240" w:lineRule="auto"/>
      </w:pPr>
      <w:r>
        <w:separator/>
      </w:r>
    </w:p>
  </w:footnote>
  <w:footnote w:type="continuationSeparator" w:id="0">
    <w:p w:rsidR="009927DA" w:rsidP="007B4856" w:rsidRDefault="009927DA" w14:paraId="187340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3CF2" w:rsidRDefault="00143CF2" w14:paraId="3A864961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3CF2" w:rsidRDefault="00143CF2" w14:paraId="10F270FF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3CF2" w:rsidRDefault="00143CF2" w14:paraId="66281E46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249A"/>
    <w:multiLevelType w:val="hybridMultilevel"/>
    <w:tmpl w:val="A758702A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13196"/>
    <w:multiLevelType w:val="hybridMultilevel"/>
    <w:tmpl w:val="AEC420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50C0"/>
    <w:multiLevelType w:val="hybridMultilevel"/>
    <w:tmpl w:val="7B003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E3F01"/>
    <w:multiLevelType w:val="hybridMultilevel"/>
    <w:tmpl w:val="A5DEDE18"/>
    <w:lvl w:ilvl="0" w:tplc="0C0C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DC13888"/>
    <w:multiLevelType w:val="hybridMultilevel"/>
    <w:tmpl w:val="C0B6A658"/>
    <w:lvl w:ilvl="0" w:tplc="7598B3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4994"/>
    <w:multiLevelType w:val="multilevel"/>
    <w:tmpl w:val="CF7C418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 w:ascii="Lato" w:hAnsi="Lato" w:cs="Times New Roman"/>
        <w:i w:val="0"/>
        <w:color w:val="2E74B5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i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F94925"/>
    <w:multiLevelType w:val="multilevel"/>
    <w:tmpl w:val="ECAE6D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2C6E74"/>
    <w:multiLevelType w:val="hybridMultilevel"/>
    <w:tmpl w:val="7428C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46B3A"/>
    <w:multiLevelType w:val="hybridMultilevel"/>
    <w:tmpl w:val="BE16CF8A"/>
    <w:lvl w:ilvl="0" w:tplc="0C0C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3F863633"/>
    <w:multiLevelType w:val="hybridMultilevel"/>
    <w:tmpl w:val="0A2A6A2A"/>
    <w:lvl w:ilvl="0" w:tplc="0C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38625BA"/>
    <w:multiLevelType w:val="hybridMultilevel"/>
    <w:tmpl w:val="349EF2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4A51A6">
      <w:numFmt w:val="bullet"/>
      <w:lvlText w:val="-"/>
      <w:lvlJc w:val="left"/>
      <w:pPr>
        <w:ind w:left="1440" w:hanging="360"/>
      </w:pPr>
      <w:rPr>
        <w:rFonts w:hint="default" w:ascii="Lato" w:hAnsi="Lato" w:cs="Times New Roman" w:eastAsiaTheme="minorHAnsi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E5B97"/>
    <w:multiLevelType w:val="hybridMultilevel"/>
    <w:tmpl w:val="25EE8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B3E10"/>
    <w:multiLevelType w:val="hybridMultilevel"/>
    <w:tmpl w:val="680E42BC"/>
    <w:lvl w:ilvl="0" w:tplc="0C0C0019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370CE8"/>
    <w:multiLevelType w:val="hybridMultilevel"/>
    <w:tmpl w:val="198A3908"/>
    <w:lvl w:ilvl="0" w:tplc="0C0C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74C2AA9A">
      <w:start w:val="1"/>
      <w:numFmt w:val="decimal"/>
      <w:lvlText w:val="%2)"/>
      <w:lvlJc w:val="left"/>
      <w:pPr>
        <w:ind w:left="2520" w:hanging="360"/>
      </w:pPr>
      <w:rPr>
        <w:i w:val="0"/>
        <w:iCs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5A1A553A"/>
    <w:multiLevelType w:val="hybridMultilevel"/>
    <w:tmpl w:val="AB36A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A221A"/>
    <w:multiLevelType w:val="hybridMultilevel"/>
    <w:tmpl w:val="578AA2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471F5"/>
    <w:multiLevelType w:val="hybridMultilevel"/>
    <w:tmpl w:val="A676853A"/>
    <w:lvl w:ilvl="0" w:tplc="0C0C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7" w15:restartNumberingAfterBreak="0">
    <w:nsid w:val="61500022"/>
    <w:multiLevelType w:val="multilevel"/>
    <w:tmpl w:val="8E6AE51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num w:numId="1" w16cid:durableId="215314796">
    <w:abstractNumId w:val="6"/>
  </w:num>
  <w:num w:numId="2" w16cid:durableId="1320308381">
    <w:abstractNumId w:val="0"/>
  </w:num>
  <w:num w:numId="3" w16cid:durableId="1496261424">
    <w:abstractNumId w:val="12"/>
  </w:num>
  <w:num w:numId="4" w16cid:durableId="1449818538">
    <w:abstractNumId w:val="5"/>
  </w:num>
  <w:num w:numId="5" w16cid:durableId="834224465">
    <w:abstractNumId w:val="10"/>
  </w:num>
  <w:num w:numId="6" w16cid:durableId="844128091">
    <w:abstractNumId w:val="15"/>
  </w:num>
  <w:num w:numId="7" w16cid:durableId="893464892">
    <w:abstractNumId w:val="11"/>
  </w:num>
  <w:num w:numId="8" w16cid:durableId="2118602042">
    <w:abstractNumId w:val="14"/>
  </w:num>
  <w:num w:numId="9" w16cid:durableId="1301569889">
    <w:abstractNumId w:val="13"/>
  </w:num>
  <w:num w:numId="10" w16cid:durableId="1226525628">
    <w:abstractNumId w:val="2"/>
  </w:num>
  <w:num w:numId="11" w16cid:durableId="1277830019">
    <w:abstractNumId w:val="7"/>
  </w:num>
  <w:num w:numId="12" w16cid:durableId="1240869478">
    <w:abstractNumId w:val="17"/>
  </w:num>
  <w:num w:numId="13" w16cid:durableId="2139639790">
    <w:abstractNumId w:val="8"/>
  </w:num>
  <w:num w:numId="14" w16cid:durableId="1616475807">
    <w:abstractNumId w:val="9"/>
  </w:num>
  <w:num w:numId="15" w16cid:durableId="1461847606">
    <w:abstractNumId w:val="1"/>
  </w:num>
  <w:num w:numId="16" w16cid:durableId="1855486658">
    <w:abstractNumId w:val="4"/>
  </w:num>
  <w:num w:numId="17" w16cid:durableId="911891302">
    <w:abstractNumId w:val="16"/>
  </w:num>
  <w:num w:numId="18" w16cid:durableId="57320375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56"/>
    <w:rsid w:val="000000A2"/>
    <w:rsid w:val="000000A4"/>
    <w:rsid w:val="00002244"/>
    <w:rsid w:val="00005875"/>
    <w:rsid w:val="00005CBB"/>
    <w:rsid w:val="00010228"/>
    <w:rsid w:val="00010310"/>
    <w:rsid w:val="00011103"/>
    <w:rsid w:val="00015A72"/>
    <w:rsid w:val="00015F90"/>
    <w:rsid w:val="00016437"/>
    <w:rsid w:val="00020096"/>
    <w:rsid w:val="00024422"/>
    <w:rsid w:val="00024602"/>
    <w:rsid w:val="00024869"/>
    <w:rsid w:val="00030471"/>
    <w:rsid w:val="00031B5A"/>
    <w:rsid w:val="00031F33"/>
    <w:rsid w:val="00032972"/>
    <w:rsid w:val="000331DB"/>
    <w:rsid w:val="000355ED"/>
    <w:rsid w:val="0004065C"/>
    <w:rsid w:val="0004150A"/>
    <w:rsid w:val="00042B22"/>
    <w:rsid w:val="00043647"/>
    <w:rsid w:val="000448F8"/>
    <w:rsid w:val="0004575B"/>
    <w:rsid w:val="00050AA3"/>
    <w:rsid w:val="0005251F"/>
    <w:rsid w:val="00056E03"/>
    <w:rsid w:val="000627E3"/>
    <w:rsid w:val="000649B9"/>
    <w:rsid w:val="00067500"/>
    <w:rsid w:val="00067B87"/>
    <w:rsid w:val="0007163F"/>
    <w:rsid w:val="000721BE"/>
    <w:rsid w:val="00072791"/>
    <w:rsid w:val="00073B10"/>
    <w:rsid w:val="0007610B"/>
    <w:rsid w:val="00080CBF"/>
    <w:rsid w:val="00082780"/>
    <w:rsid w:val="00082D6B"/>
    <w:rsid w:val="00082E86"/>
    <w:rsid w:val="00086107"/>
    <w:rsid w:val="00087FAE"/>
    <w:rsid w:val="00090E9C"/>
    <w:rsid w:val="00091A35"/>
    <w:rsid w:val="0009228A"/>
    <w:rsid w:val="0009241F"/>
    <w:rsid w:val="000930C9"/>
    <w:rsid w:val="00095D6E"/>
    <w:rsid w:val="000A1571"/>
    <w:rsid w:val="000A1DF3"/>
    <w:rsid w:val="000A242F"/>
    <w:rsid w:val="000B4771"/>
    <w:rsid w:val="000B6C44"/>
    <w:rsid w:val="000C4426"/>
    <w:rsid w:val="000C51AB"/>
    <w:rsid w:val="000D1336"/>
    <w:rsid w:val="000D3815"/>
    <w:rsid w:val="000D5FAE"/>
    <w:rsid w:val="000D6618"/>
    <w:rsid w:val="000D753F"/>
    <w:rsid w:val="000E33B1"/>
    <w:rsid w:val="000E75C2"/>
    <w:rsid w:val="000E7638"/>
    <w:rsid w:val="000F2485"/>
    <w:rsid w:val="000F269B"/>
    <w:rsid w:val="000F4826"/>
    <w:rsid w:val="000F4D3A"/>
    <w:rsid w:val="000F71B8"/>
    <w:rsid w:val="000F7FAC"/>
    <w:rsid w:val="00102549"/>
    <w:rsid w:val="00105BE6"/>
    <w:rsid w:val="0010727D"/>
    <w:rsid w:val="00107572"/>
    <w:rsid w:val="00111EFB"/>
    <w:rsid w:val="001148B3"/>
    <w:rsid w:val="00115897"/>
    <w:rsid w:val="001179CF"/>
    <w:rsid w:val="00117EDA"/>
    <w:rsid w:val="00121CD6"/>
    <w:rsid w:val="00122619"/>
    <w:rsid w:val="001272AE"/>
    <w:rsid w:val="00130598"/>
    <w:rsid w:val="0013098B"/>
    <w:rsid w:val="00131659"/>
    <w:rsid w:val="00131CBB"/>
    <w:rsid w:val="00132418"/>
    <w:rsid w:val="00133C21"/>
    <w:rsid w:val="00135671"/>
    <w:rsid w:val="00141E7D"/>
    <w:rsid w:val="00142DA6"/>
    <w:rsid w:val="00143144"/>
    <w:rsid w:val="00143CF2"/>
    <w:rsid w:val="00143EFF"/>
    <w:rsid w:val="00150FFE"/>
    <w:rsid w:val="0015205F"/>
    <w:rsid w:val="00154775"/>
    <w:rsid w:val="00155695"/>
    <w:rsid w:val="00155B29"/>
    <w:rsid w:val="00155C95"/>
    <w:rsid w:val="00164389"/>
    <w:rsid w:val="00165A75"/>
    <w:rsid w:val="00166CB1"/>
    <w:rsid w:val="001673FE"/>
    <w:rsid w:val="00167B4C"/>
    <w:rsid w:val="001746D4"/>
    <w:rsid w:val="001805B8"/>
    <w:rsid w:val="001817B1"/>
    <w:rsid w:val="00181906"/>
    <w:rsid w:val="00184371"/>
    <w:rsid w:val="00193845"/>
    <w:rsid w:val="00196FCC"/>
    <w:rsid w:val="0019772E"/>
    <w:rsid w:val="00197AF4"/>
    <w:rsid w:val="001A2D71"/>
    <w:rsid w:val="001A3741"/>
    <w:rsid w:val="001A5DE4"/>
    <w:rsid w:val="001B08CF"/>
    <w:rsid w:val="001B3CCC"/>
    <w:rsid w:val="001B5931"/>
    <w:rsid w:val="001B7725"/>
    <w:rsid w:val="001C0243"/>
    <w:rsid w:val="001C08F4"/>
    <w:rsid w:val="001C11AF"/>
    <w:rsid w:val="001C4435"/>
    <w:rsid w:val="001C6EB8"/>
    <w:rsid w:val="001C6FBD"/>
    <w:rsid w:val="001C753A"/>
    <w:rsid w:val="001C75FE"/>
    <w:rsid w:val="001C7AF3"/>
    <w:rsid w:val="001D1D30"/>
    <w:rsid w:val="001D2090"/>
    <w:rsid w:val="001D237A"/>
    <w:rsid w:val="001D47CC"/>
    <w:rsid w:val="001D4970"/>
    <w:rsid w:val="001D6707"/>
    <w:rsid w:val="001D707E"/>
    <w:rsid w:val="001E06FB"/>
    <w:rsid w:val="001E0FC2"/>
    <w:rsid w:val="001E1503"/>
    <w:rsid w:val="001E1D23"/>
    <w:rsid w:val="001E547C"/>
    <w:rsid w:val="001E5C0C"/>
    <w:rsid w:val="001E66E1"/>
    <w:rsid w:val="001F3561"/>
    <w:rsid w:val="001F36E6"/>
    <w:rsid w:val="001F3B13"/>
    <w:rsid w:val="001F42C3"/>
    <w:rsid w:val="001F54E9"/>
    <w:rsid w:val="00202239"/>
    <w:rsid w:val="00202DDC"/>
    <w:rsid w:val="00203376"/>
    <w:rsid w:val="0020349F"/>
    <w:rsid w:val="002104EA"/>
    <w:rsid w:val="00214664"/>
    <w:rsid w:val="00214CE2"/>
    <w:rsid w:val="00215688"/>
    <w:rsid w:val="00215722"/>
    <w:rsid w:val="00215D21"/>
    <w:rsid w:val="0021632F"/>
    <w:rsid w:val="002179F7"/>
    <w:rsid w:val="00222631"/>
    <w:rsid w:val="00222D34"/>
    <w:rsid w:val="00224E5D"/>
    <w:rsid w:val="00225BFE"/>
    <w:rsid w:val="002323CE"/>
    <w:rsid w:val="002339FA"/>
    <w:rsid w:val="00234905"/>
    <w:rsid w:val="002350C2"/>
    <w:rsid w:val="00235A79"/>
    <w:rsid w:val="00235D17"/>
    <w:rsid w:val="00235D6D"/>
    <w:rsid w:val="00236E6B"/>
    <w:rsid w:val="00241818"/>
    <w:rsid w:val="002441BC"/>
    <w:rsid w:val="0024780E"/>
    <w:rsid w:val="002510AB"/>
    <w:rsid w:val="00252D5B"/>
    <w:rsid w:val="002540D9"/>
    <w:rsid w:val="00256EDA"/>
    <w:rsid w:val="00257F9E"/>
    <w:rsid w:val="002626F6"/>
    <w:rsid w:val="002642A3"/>
    <w:rsid w:val="00265018"/>
    <w:rsid w:val="00266F70"/>
    <w:rsid w:val="0027772D"/>
    <w:rsid w:val="00281312"/>
    <w:rsid w:val="00281A19"/>
    <w:rsid w:val="00281B82"/>
    <w:rsid w:val="00282584"/>
    <w:rsid w:val="0028294D"/>
    <w:rsid w:val="00283F1D"/>
    <w:rsid w:val="00287429"/>
    <w:rsid w:val="002936E3"/>
    <w:rsid w:val="0029464C"/>
    <w:rsid w:val="002954BD"/>
    <w:rsid w:val="002964B2"/>
    <w:rsid w:val="002A049C"/>
    <w:rsid w:val="002A1F88"/>
    <w:rsid w:val="002A2132"/>
    <w:rsid w:val="002B0C98"/>
    <w:rsid w:val="002B6B96"/>
    <w:rsid w:val="002C1A22"/>
    <w:rsid w:val="002C4F31"/>
    <w:rsid w:val="002C69E6"/>
    <w:rsid w:val="002D1825"/>
    <w:rsid w:val="002D272B"/>
    <w:rsid w:val="002D280E"/>
    <w:rsid w:val="002D5624"/>
    <w:rsid w:val="002D5788"/>
    <w:rsid w:val="002D6201"/>
    <w:rsid w:val="002E27BB"/>
    <w:rsid w:val="002E50AB"/>
    <w:rsid w:val="002E6BD3"/>
    <w:rsid w:val="002F0445"/>
    <w:rsid w:val="002F05AF"/>
    <w:rsid w:val="002F2938"/>
    <w:rsid w:val="002F4C47"/>
    <w:rsid w:val="002F56D7"/>
    <w:rsid w:val="002F5B42"/>
    <w:rsid w:val="002F711E"/>
    <w:rsid w:val="00302086"/>
    <w:rsid w:val="00302341"/>
    <w:rsid w:val="00303814"/>
    <w:rsid w:val="0030430D"/>
    <w:rsid w:val="003049AD"/>
    <w:rsid w:val="00305BFE"/>
    <w:rsid w:val="00312BFF"/>
    <w:rsid w:val="00313955"/>
    <w:rsid w:val="00316DA3"/>
    <w:rsid w:val="0031742A"/>
    <w:rsid w:val="00317C90"/>
    <w:rsid w:val="00317EAA"/>
    <w:rsid w:val="00321E15"/>
    <w:rsid w:val="00322AB4"/>
    <w:rsid w:val="00324DDC"/>
    <w:rsid w:val="003262B2"/>
    <w:rsid w:val="003264A7"/>
    <w:rsid w:val="003268EF"/>
    <w:rsid w:val="00331218"/>
    <w:rsid w:val="003317FF"/>
    <w:rsid w:val="003318AB"/>
    <w:rsid w:val="00331A03"/>
    <w:rsid w:val="00334759"/>
    <w:rsid w:val="00335CD7"/>
    <w:rsid w:val="00337B7C"/>
    <w:rsid w:val="003408B0"/>
    <w:rsid w:val="0034592E"/>
    <w:rsid w:val="00350324"/>
    <w:rsid w:val="00350E2C"/>
    <w:rsid w:val="00351EBA"/>
    <w:rsid w:val="00352360"/>
    <w:rsid w:val="00352594"/>
    <w:rsid w:val="003542E6"/>
    <w:rsid w:val="00354C25"/>
    <w:rsid w:val="00354ECB"/>
    <w:rsid w:val="00357A0E"/>
    <w:rsid w:val="003606A9"/>
    <w:rsid w:val="00360B40"/>
    <w:rsid w:val="00361434"/>
    <w:rsid w:val="00364665"/>
    <w:rsid w:val="00365DBC"/>
    <w:rsid w:val="00365FAD"/>
    <w:rsid w:val="003715AF"/>
    <w:rsid w:val="0037512B"/>
    <w:rsid w:val="00377438"/>
    <w:rsid w:val="00381609"/>
    <w:rsid w:val="003817C9"/>
    <w:rsid w:val="00381B3F"/>
    <w:rsid w:val="00381E7E"/>
    <w:rsid w:val="00384A1C"/>
    <w:rsid w:val="003931C9"/>
    <w:rsid w:val="00395EC8"/>
    <w:rsid w:val="00396306"/>
    <w:rsid w:val="003975E7"/>
    <w:rsid w:val="00397E8C"/>
    <w:rsid w:val="003A01E6"/>
    <w:rsid w:val="003A19FE"/>
    <w:rsid w:val="003A3D66"/>
    <w:rsid w:val="003A6230"/>
    <w:rsid w:val="003A68F6"/>
    <w:rsid w:val="003A6D75"/>
    <w:rsid w:val="003A78B2"/>
    <w:rsid w:val="003A7D9F"/>
    <w:rsid w:val="003B0AB6"/>
    <w:rsid w:val="003B3CC4"/>
    <w:rsid w:val="003B5BDA"/>
    <w:rsid w:val="003B7F16"/>
    <w:rsid w:val="003C023A"/>
    <w:rsid w:val="003C22FB"/>
    <w:rsid w:val="003C2C4F"/>
    <w:rsid w:val="003C64EE"/>
    <w:rsid w:val="003C77E2"/>
    <w:rsid w:val="003D16ED"/>
    <w:rsid w:val="003E0E37"/>
    <w:rsid w:val="003E15CE"/>
    <w:rsid w:val="003E162E"/>
    <w:rsid w:val="003E236D"/>
    <w:rsid w:val="003E4E6D"/>
    <w:rsid w:val="003F216E"/>
    <w:rsid w:val="003F2D54"/>
    <w:rsid w:val="003F346D"/>
    <w:rsid w:val="003F51EC"/>
    <w:rsid w:val="00401D0E"/>
    <w:rsid w:val="004032AD"/>
    <w:rsid w:val="00414703"/>
    <w:rsid w:val="004149D4"/>
    <w:rsid w:val="004155A6"/>
    <w:rsid w:val="00416ABC"/>
    <w:rsid w:val="00420543"/>
    <w:rsid w:val="004242C6"/>
    <w:rsid w:val="00424979"/>
    <w:rsid w:val="0043155B"/>
    <w:rsid w:val="00431780"/>
    <w:rsid w:val="004353C8"/>
    <w:rsid w:val="00437F78"/>
    <w:rsid w:val="004407A6"/>
    <w:rsid w:val="0044138D"/>
    <w:rsid w:val="00443864"/>
    <w:rsid w:val="004450D4"/>
    <w:rsid w:val="004454B4"/>
    <w:rsid w:val="00445CD5"/>
    <w:rsid w:val="0044629A"/>
    <w:rsid w:val="00446FA4"/>
    <w:rsid w:val="00450F62"/>
    <w:rsid w:val="00451D2E"/>
    <w:rsid w:val="00453718"/>
    <w:rsid w:val="004541FC"/>
    <w:rsid w:val="00456D53"/>
    <w:rsid w:val="00457462"/>
    <w:rsid w:val="00457B74"/>
    <w:rsid w:val="00457C93"/>
    <w:rsid w:val="0046075F"/>
    <w:rsid w:val="00460A23"/>
    <w:rsid w:val="004634C9"/>
    <w:rsid w:val="004639FC"/>
    <w:rsid w:val="0047042C"/>
    <w:rsid w:val="004708F8"/>
    <w:rsid w:val="004714B0"/>
    <w:rsid w:val="00476E3E"/>
    <w:rsid w:val="00480B0F"/>
    <w:rsid w:val="00481AF3"/>
    <w:rsid w:val="00481E24"/>
    <w:rsid w:val="00482AE4"/>
    <w:rsid w:val="00484394"/>
    <w:rsid w:val="004911DE"/>
    <w:rsid w:val="004922A5"/>
    <w:rsid w:val="004924E7"/>
    <w:rsid w:val="004944C0"/>
    <w:rsid w:val="004978B8"/>
    <w:rsid w:val="004A1B9A"/>
    <w:rsid w:val="004A3F85"/>
    <w:rsid w:val="004A4BDE"/>
    <w:rsid w:val="004B37C1"/>
    <w:rsid w:val="004B44BA"/>
    <w:rsid w:val="004B5102"/>
    <w:rsid w:val="004B7027"/>
    <w:rsid w:val="004C13D3"/>
    <w:rsid w:val="004C1D69"/>
    <w:rsid w:val="004C1EC3"/>
    <w:rsid w:val="004C29FB"/>
    <w:rsid w:val="004C2C13"/>
    <w:rsid w:val="004C2F0C"/>
    <w:rsid w:val="004C323F"/>
    <w:rsid w:val="004C3A06"/>
    <w:rsid w:val="004C3DC7"/>
    <w:rsid w:val="004C4015"/>
    <w:rsid w:val="004C4609"/>
    <w:rsid w:val="004C4A36"/>
    <w:rsid w:val="004C5069"/>
    <w:rsid w:val="004D1CC8"/>
    <w:rsid w:val="004D24F0"/>
    <w:rsid w:val="004D313C"/>
    <w:rsid w:val="004D47FC"/>
    <w:rsid w:val="004D481E"/>
    <w:rsid w:val="004D4939"/>
    <w:rsid w:val="004D51EB"/>
    <w:rsid w:val="004D5ED2"/>
    <w:rsid w:val="004E09D0"/>
    <w:rsid w:val="004E132E"/>
    <w:rsid w:val="004E1CE5"/>
    <w:rsid w:val="004E23ED"/>
    <w:rsid w:val="004E2E4F"/>
    <w:rsid w:val="004F0456"/>
    <w:rsid w:val="004F0471"/>
    <w:rsid w:val="004F31BE"/>
    <w:rsid w:val="004F3489"/>
    <w:rsid w:val="004F3620"/>
    <w:rsid w:val="004F4161"/>
    <w:rsid w:val="004F4CDF"/>
    <w:rsid w:val="004F5D26"/>
    <w:rsid w:val="004F7211"/>
    <w:rsid w:val="0050054F"/>
    <w:rsid w:val="005005FB"/>
    <w:rsid w:val="005032A8"/>
    <w:rsid w:val="00506E26"/>
    <w:rsid w:val="005073DD"/>
    <w:rsid w:val="00507D6B"/>
    <w:rsid w:val="005120CC"/>
    <w:rsid w:val="00512338"/>
    <w:rsid w:val="005127E0"/>
    <w:rsid w:val="00512C06"/>
    <w:rsid w:val="00513A7C"/>
    <w:rsid w:val="00513AB1"/>
    <w:rsid w:val="00516955"/>
    <w:rsid w:val="00520D5E"/>
    <w:rsid w:val="00521657"/>
    <w:rsid w:val="00531EE2"/>
    <w:rsid w:val="00533454"/>
    <w:rsid w:val="0053436D"/>
    <w:rsid w:val="005346D7"/>
    <w:rsid w:val="00536DB8"/>
    <w:rsid w:val="005501D2"/>
    <w:rsid w:val="00551F10"/>
    <w:rsid w:val="00553056"/>
    <w:rsid w:val="005538E0"/>
    <w:rsid w:val="00555972"/>
    <w:rsid w:val="00556B5D"/>
    <w:rsid w:val="00562056"/>
    <w:rsid w:val="00562625"/>
    <w:rsid w:val="00563ECC"/>
    <w:rsid w:val="00563F8E"/>
    <w:rsid w:val="0056429E"/>
    <w:rsid w:val="00566AD7"/>
    <w:rsid w:val="00567E81"/>
    <w:rsid w:val="00570391"/>
    <w:rsid w:val="005713BA"/>
    <w:rsid w:val="00572703"/>
    <w:rsid w:val="00572B72"/>
    <w:rsid w:val="005766C1"/>
    <w:rsid w:val="005769A8"/>
    <w:rsid w:val="00577203"/>
    <w:rsid w:val="00577AFC"/>
    <w:rsid w:val="00580165"/>
    <w:rsid w:val="00580BAF"/>
    <w:rsid w:val="005846F8"/>
    <w:rsid w:val="00584746"/>
    <w:rsid w:val="00584913"/>
    <w:rsid w:val="00591395"/>
    <w:rsid w:val="00592A89"/>
    <w:rsid w:val="005936D3"/>
    <w:rsid w:val="005937DE"/>
    <w:rsid w:val="0059442A"/>
    <w:rsid w:val="005A117C"/>
    <w:rsid w:val="005A17EB"/>
    <w:rsid w:val="005A284F"/>
    <w:rsid w:val="005A37C8"/>
    <w:rsid w:val="005A4A5E"/>
    <w:rsid w:val="005A4DEE"/>
    <w:rsid w:val="005A611B"/>
    <w:rsid w:val="005B1668"/>
    <w:rsid w:val="005B6582"/>
    <w:rsid w:val="005B6E0B"/>
    <w:rsid w:val="005B7ADC"/>
    <w:rsid w:val="005C1879"/>
    <w:rsid w:val="005C2A30"/>
    <w:rsid w:val="005C3DC3"/>
    <w:rsid w:val="005C62DE"/>
    <w:rsid w:val="005C6D7F"/>
    <w:rsid w:val="005D07A5"/>
    <w:rsid w:val="005D1022"/>
    <w:rsid w:val="005D3325"/>
    <w:rsid w:val="005D53C3"/>
    <w:rsid w:val="005D79F1"/>
    <w:rsid w:val="005E0E93"/>
    <w:rsid w:val="005E11E8"/>
    <w:rsid w:val="005E1C07"/>
    <w:rsid w:val="005E1EE1"/>
    <w:rsid w:val="005E2A73"/>
    <w:rsid w:val="005E2E4A"/>
    <w:rsid w:val="005E63EE"/>
    <w:rsid w:val="005E6500"/>
    <w:rsid w:val="005E7741"/>
    <w:rsid w:val="005F09E7"/>
    <w:rsid w:val="005F106A"/>
    <w:rsid w:val="005F1264"/>
    <w:rsid w:val="005F1FA4"/>
    <w:rsid w:val="005F3541"/>
    <w:rsid w:val="005F43D6"/>
    <w:rsid w:val="005F4CAF"/>
    <w:rsid w:val="00600AD5"/>
    <w:rsid w:val="00602B27"/>
    <w:rsid w:val="00603B4E"/>
    <w:rsid w:val="00604006"/>
    <w:rsid w:val="006044E6"/>
    <w:rsid w:val="00605E39"/>
    <w:rsid w:val="0060701F"/>
    <w:rsid w:val="00607D49"/>
    <w:rsid w:val="00612FC3"/>
    <w:rsid w:val="00613A29"/>
    <w:rsid w:val="00613D0A"/>
    <w:rsid w:val="00615427"/>
    <w:rsid w:val="0061722E"/>
    <w:rsid w:val="006211E9"/>
    <w:rsid w:val="0062255B"/>
    <w:rsid w:val="00624BCE"/>
    <w:rsid w:val="006253BA"/>
    <w:rsid w:val="0062678B"/>
    <w:rsid w:val="006302C6"/>
    <w:rsid w:val="006303B5"/>
    <w:rsid w:val="006315B8"/>
    <w:rsid w:val="006316BB"/>
    <w:rsid w:val="006342E1"/>
    <w:rsid w:val="00634458"/>
    <w:rsid w:val="0063541A"/>
    <w:rsid w:val="006370A4"/>
    <w:rsid w:val="0064222D"/>
    <w:rsid w:val="00646AEE"/>
    <w:rsid w:val="00647603"/>
    <w:rsid w:val="006546D9"/>
    <w:rsid w:val="0065493C"/>
    <w:rsid w:val="00654D2B"/>
    <w:rsid w:val="00663C93"/>
    <w:rsid w:val="00665FF0"/>
    <w:rsid w:val="006730D1"/>
    <w:rsid w:val="00675CD6"/>
    <w:rsid w:val="00676169"/>
    <w:rsid w:val="006764E3"/>
    <w:rsid w:val="00680CBB"/>
    <w:rsid w:val="00681027"/>
    <w:rsid w:val="00683111"/>
    <w:rsid w:val="00683521"/>
    <w:rsid w:val="00683DE2"/>
    <w:rsid w:val="006845FC"/>
    <w:rsid w:val="00684739"/>
    <w:rsid w:val="00685737"/>
    <w:rsid w:val="006907FD"/>
    <w:rsid w:val="00691459"/>
    <w:rsid w:val="00691A55"/>
    <w:rsid w:val="0069507C"/>
    <w:rsid w:val="006A36B1"/>
    <w:rsid w:val="006A3D03"/>
    <w:rsid w:val="006B00D2"/>
    <w:rsid w:val="006B035A"/>
    <w:rsid w:val="006B2AFE"/>
    <w:rsid w:val="006B2D08"/>
    <w:rsid w:val="006B3835"/>
    <w:rsid w:val="006B3C0D"/>
    <w:rsid w:val="006C04ED"/>
    <w:rsid w:val="006C2B7A"/>
    <w:rsid w:val="006C3895"/>
    <w:rsid w:val="006C58B3"/>
    <w:rsid w:val="006C5D33"/>
    <w:rsid w:val="006C7341"/>
    <w:rsid w:val="006C73DB"/>
    <w:rsid w:val="006D050F"/>
    <w:rsid w:val="006D16AD"/>
    <w:rsid w:val="006D2BBF"/>
    <w:rsid w:val="006D3886"/>
    <w:rsid w:val="006D4666"/>
    <w:rsid w:val="006D5AA6"/>
    <w:rsid w:val="006E29E7"/>
    <w:rsid w:val="006E32F6"/>
    <w:rsid w:val="006E3B08"/>
    <w:rsid w:val="006E4306"/>
    <w:rsid w:val="006E54F2"/>
    <w:rsid w:val="006E5F9C"/>
    <w:rsid w:val="006E7385"/>
    <w:rsid w:val="006F02DF"/>
    <w:rsid w:val="006F1DD5"/>
    <w:rsid w:val="006F2C00"/>
    <w:rsid w:val="006F662A"/>
    <w:rsid w:val="006F6A05"/>
    <w:rsid w:val="006F7506"/>
    <w:rsid w:val="006F77B8"/>
    <w:rsid w:val="007040D6"/>
    <w:rsid w:val="0070508A"/>
    <w:rsid w:val="00705C92"/>
    <w:rsid w:val="00707190"/>
    <w:rsid w:val="00710D49"/>
    <w:rsid w:val="00710EAB"/>
    <w:rsid w:val="00710F5A"/>
    <w:rsid w:val="00711FFC"/>
    <w:rsid w:val="00714002"/>
    <w:rsid w:val="007144AA"/>
    <w:rsid w:val="00717BBE"/>
    <w:rsid w:val="007217BE"/>
    <w:rsid w:val="00730C33"/>
    <w:rsid w:val="00732CC5"/>
    <w:rsid w:val="00733C10"/>
    <w:rsid w:val="007372FD"/>
    <w:rsid w:val="00737BC3"/>
    <w:rsid w:val="0074048A"/>
    <w:rsid w:val="00743C97"/>
    <w:rsid w:val="00745313"/>
    <w:rsid w:val="0074796E"/>
    <w:rsid w:val="007501E0"/>
    <w:rsid w:val="007534E9"/>
    <w:rsid w:val="007539FB"/>
    <w:rsid w:val="00754C21"/>
    <w:rsid w:val="00757E9C"/>
    <w:rsid w:val="007631AF"/>
    <w:rsid w:val="007645F9"/>
    <w:rsid w:val="0076523B"/>
    <w:rsid w:val="00765A81"/>
    <w:rsid w:val="007663DA"/>
    <w:rsid w:val="007664FA"/>
    <w:rsid w:val="00766CB6"/>
    <w:rsid w:val="00773FF7"/>
    <w:rsid w:val="0077786C"/>
    <w:rsid w:val="00780401"/>
    <w:rsid w:val="00781D0B"/>
    <w:rsid w:val="00783822"/>
    <w:rsid w:val="007849D6"/>
    <w:rsid w:val="00785525"/>
    <w:rsid w:val="00787674"/>
    <w:rsid w:val="00791B19"/>
    <w:rsid w:val="00794233"/>
    <w:rsid w:val="00795260"/>
    <w:rsid w:val="00795459"/>
    <w:rsid w:val="00796CC1"/>
    <w:rsid w:val="00796DE5"/>
    <w:rsid w:val="00796F8C"/>
    <w:rsid w:val="007A2334"/>
    <w:rsid w:val="007A2823"/>
    <w:rsid w:val="007A3CFD"/>
    <w:rsid w:val="007A40F1"/>
    <w:rsid w:val="007A721A"/>
    <w:rsid w:val="007B3B91"/>
    <w:rsid w:val="007B4856"/>
    <w:rsid w:val="007B7A48"/>
    <w:rsid w:val="007C5C6E"/>
    <w:rsid w:val="007C7188"/>
    <w:rsid w:val="007D263D"/>
    <w:rsid w:val="007D478F"/>
    <w:rsid w:val="007D486C"/>
    <w:rsid w:val="007D62F6"/>
    <w:rsid w:val="007D6D93"/>
    <w:rsid w:val="007D7E41"/>
    <w:rsid w:val="007E0054"/>
    <w:rsid w:val="007E3349"/>
    <w:rsid w:val="007E33EB"/>
    <w:rsid w:val="007E5D93"/>
    <w:rsid w:val="007E5F29"/>
    <w:rsid w:val="007E64B7"/>
    <w:rsid w:val="007E7EB0"/>
    <w:rsid w:val="007E7F3B"/>
    <w:rsid w:val="007F0858"/>
    <w:rsid w:val="007F12AA"/>
    <w:rsid w:val="007F2429"/>
    <w:rsid w:val="007F2EBF"/>
    <w:rsid w:val="007F359E"/>
    <w:rsid w:val="007F7C5F"/>
    <w:rsid w:val="008007F4"/>
    <w:rsid w:val="0080095A"/>
    <w:rsid w:val="00803816"/>
    <w:rsid w:val="008071DD"/>
    <w:rsid w:val="0081141B"/>
    <w:rsid w:val="00814C28"/>
    <w:rsid w:val="00816037"/>
    <w:rsid w:val="00816D54"/>
    <w:rsid w:val="008218E1"/>
    <w:rsid w:val="00822405"/>
    <w:rsid w:val="008241AC"/>
    <w:rsid w:val="008274F9"/>
    <w:rsid w:val="0082772E"/>
    <w:rsid w:val="0083052A"/>
    <w:rsid w:val="00831004"/>
    <w:rsid w:val="0083151D"/>
    <w:rsid w:val="0083231C"/>
    <w:rsid w:val="0083294C"/>
    <w:rsid w:val="008351BD"/>
    <w:rsid w:val="00836460"/>
    <w:rsid w:val="008373B6"/>
    <w:rsid w:val="008437B9"/>
    <w:rsid w:val="0084400B"/>
    <w:rsid w:val="00845572"/>
    <w:rsid w:val="00845BD8"/>
    <w:rsid w:val="00852F68"/>
    <w:rsid w:val="00853881"/>
    <w:rsid w:val="00854BBB"/>
    <w:rsid w:val="008552F2"/>
    <w:rsid w:val="00856436"/>
    <w:rsid w:val="00860064"/>
    <w:rsid w:val="00860505"/>
    <w:rsid w:val="00863A6B"/>
    <w:rsid w:val="0086535B"/>
    <w:rsid w:val="008660E6"/>
    <w:rsid w:val="008764E5"/>
    <w:rsid w:val="0088017B"/>
    <w:rsid w:val="0088117A"/>
    <w:rsid w:val="00881B18"/>
    <w:rsid w:val="008823FE"/>
    <w:rsid w:val="00883B09"/>
    <w:rsid w:val="008903BD"/>
    <w:rsid w:val="00893D34"/>
    <w:rsid w:val="00894AF2"/>
    <w:rsid w:val="008954E6"/>
    <w:rsid w:val="00895714"/>
    <w:rsid w:val="00897048"/>
    <w:rsid w:val="008A0F6E"/>
    <w:rsid w:val="008A3852"/>
    <w:rsid w:val="008A46F6"/>
    <w:rsid w:val="008A48CD"/>
    <w:rsid w:val="008A4AA2"/>
    <w:rsid w:val="008A6C26"/>
    <w:rsid w:val="008A6CCB"/>
    <w:rsid w:val="008A6E54"/>
    <w:rsid w:val="008A6F08"/>
    <w:rsid w:val="008B13D7"/>
    <w:rsid w:val="008B307D"/>
    <w:rsid w:val="008B3268"/>
    <w:rsid w:val="008B4226"/>
    <w:rsid w:val="008B674F"/>
    <w:rsid w:val="008B7AC2"/>
    <w:rsid w:val="008C0A0F"/>
    <w:rsid w:val="008C0B86"/>
    <w:rsid w:val="008C16BA"/>
    <w:rsid w:val="008C3BCE"/>
    <w:rsid w:val="008C3CDB"/>
    <w:rsid w:val="008D1E64"/>
    <w:rsid w:val="008D2124"/>
    <w:rsid w:val="008D34C3"/>
    <w:rsid w:val="008D506C"/>
    <w:rsid w:val="008D738F"/>
    <w:rsid w:val="008E16E0"/>
    <w:rsid w:val="008E1E93"/>
    <w:rsid w:val="008E3A22"/>
    <w:rsid w:val="008E620C"/>
    <w:rsid w:val="008F1B08"/>
    <w:rsid w:val="008F36B6"/>
    <w:rsid w:val="008F482F"/>
    <w:rsid w:val="008F6554"/>
    <w:rsid w:val="008F7837"/>
    <w:rsid w:val="00901AFD"/>
    <w:rsid w:val="00904607"/>
    <w:rsid w:val="00910425"/>
    <w:rsid w:val="00923709"/>
    <w:rsid w:val="00930C89"/>
    <w:rsid w:val="00931050"/>
    <w:rsid w:val="00931579"/>
    <w:rsid w:val="00931B62"/>
    <w:rsid w:val="00934E2F"/>
    <w:rsid w:val="00937CCF"/>
    <w:rsid w:val="00940346"/>
    <w:rsid w:val="00940A4E"/>
    <w:rsid w:val="00941C56"/>
    <w:rsid w:val="00941E4A"/>
    <w:rsid w:val="00942829"/>
    <w:rsid w:val="00943A6A"/>
    <w:rsid w:val="0094414E"/>
    <w:rsid w:val="0094480F"/>
    <w:rsid w:val="00947B90"/>
    <w:rsid w:val="009543B3"/>
    <w:rsid w:val="0095508C"/>
    <w:rsid w:val="00966401"/>
    <w:rsid w:val="00970925"/>
    <w:rsid w:val="00971297"/>
    <w:rsid w:val="00971FF3"/>
    <w:rsid w:val="00972D2B"/>
    <w:rsid w:val="0097332E"/>
    <w:rsid w:val="00980378"/>
    <w:rsid w:val="00980559"/>
    <w:rsid w:val="00980E4F"/>
    <w:rsid w:val="0098196B"/>
    <w:rsid w:val="009828F9"/>
    <w:rsid w:val="00985382"/>
    <w:rsid w:val="00986E97"/>
    <w:rsid w:val="00987413"/>
    <w:rsid w:val="00991169"/>
    <w:rsid w:val="00992779"/>
    <w:rsid w:val="009927DA"/>
    <w:rsid w:val="00993203"/>
    <w:rsid w:val="00995C16"/>
    <w:rsid w:val="00997603"/>
    <w:rsid w:val="009A080A"/>
    <w:rsid w:val="009A2574"/>
    <w:rsid w:val="009A2B35"/>
    <w:rsid w:val="009A461C"/>
    <w:rsid w:val="009A5768"/>
    <w:rsid w:val="009A6591"/>
    <w:rsid w:val="009A65E9"/>
    <w:rsid w:val="009A6DFB"/>
    <w:rsid w:val="009A7D7C"/>
    <w:rsid w:val="009B12C5"/>
    <w:rsid w:val="009B477C"/>
    <w:rsid w:val="009B498B"/>
    <w:rsid w:val="009B6A1F"/>
    <w:rsid w:val="009B6F80"/>
    <w:rsid w:val="009C29ED"/>
    <w:rsid w:val="009C2E39"/>
    <w:rsid w:val="009C7242"/>
    <w:rsid w:val="009D0873"/>
    <w:rsid w:val="009E01B6"/>
    <w:rsid w:val="009E154B"/>
    <w:rsid w:val="009E19F6"/>
    <w:rsid w:val="009E3C88"/>
    <w:rsid w:val="009F29DD"/>
    <w:rsid w:val="009F492C"/>
    <w:rsid w:val="009F4C71"/>
    <w:rsid w:val="009F564C"/>
    <w:rsid w:val="009F7730"/>
    <w:rsid w:val="00A00883"/>
    <w:rsid w:val="00A041DB"/>
    <w:rsid w:val="00A06A04"/>
    <w:rsid w:val="00A06A32"/>
    <w:rsid w:val="00A14EE6"/>
    <w:rsid w:val="00A162E1"/>
    <w:rsid w:val="00A16881"/>
    <w:rsid w:val="00A206AA"/>
    <w:rsid w:val="00A22885"/>
    <w:rsid w:val="00A3685B"/>
    <w:rsid w:val="00A37CA0"/>
    <w:rsid w:val="00A37D25"/>
    <w:rsid w:val="00A40937"/>
    <w:rsid w:val="00A4578A"/>
    <w:rsid w:val="00A50965"/>
    <w:rsid w:val="00A51767"/>
    <w:rsid w:val="00A528D7"/>
    <w:rsid w:val="00A54B98"/>
    <w:rsid w:val="00A56B8D"/>
    <w:rsid w:val="00A630D9"/>
    <w:rsid w:val="00A64FC3"/>
    <w:rsid w:val="00A650CD"/>
    <w:rsid w:val="00A66C2B"/>
    <w:rsid w:val="00A6720F"/>
    <w:rsid w:val="00A7209D"/>
    <w:rsid w:val="00A72D4C"/>
    <w:rsid w:val="00A73A57"/>
    <w:rsid w:val="00A747E1"/>
    <w:rsid w:val="00A7678E"/>
    <w:rsid w:val="00A800EF"/>
    <w:rsid w:val="00A81364"/>
    <w:rsid w:val="00A828ED"/>
    <w:rsid w:val="00A83DBF"/>
    <w:rsid w:val="00A85AB6"/>
    <w:rsid w:val="00A865E8"/>
    <w:rsid w:val="00A90B6C"/>
    <w:rsid w:val="00A945DD"/>
    <w:rsid w:val="00A94671"/>
    <w:rsid w:val="00A966F6"/>
    <w:rsid w:val="00A97EC7"/>
    <w:rsid w:val="00AA0C91"/>
    <w:rsid w:val="00AB58B1"/>
    <w:rsid w:val="00AB63AA"/>
    <w:rsid w:val="00AB7559"/>
    <w:rsid w:val="00AC143C"/>
    <w:rsid w:val="00AC2A1F"/>
    <w:rsid w:val="00AC30E2"/>
    <w:rsid w:val="00AC43B7"/>
    <w:rsid w:val="00AC452A"/>
    <w:rsid w:val="00AC46AB"/>
    <w:rsid w:val="00AC5418"/>
    <w:rsid w:val="00AC7D96"/>
    <w:rsid w:val="00AD0B9D"/>
    <w:rsid w:val="00AD20F6"/>
    <w:rsid w:val="00AD2FC0"/>
    <w:rsid w:val="00AD5FEC"/>
    <w:rsid w:val="00AE02FA"/>
    <w:rsid w:val="00AE2D7E"/>
    <w:rsid w:val="00AE417D"/>
    <w:rsid w:val="00AE4F9F"/>
    <w:rsid w:val="00AE64D5"/>
    <w:rsid w:val="00AE6AFE"/>
    <w:rsid w:val="00AE6FEE"/>
    <w:rsid w:val="00AE79B7"/>
    <w:rsid w:val="00AF0179"/>
    <w:rsid w:val="00AF137C"/>
    <w:rsid w:val="00AF37A4"/>
    <w:rsid w:val="00AF43FA"/>
    <w:rsid w:val="00AF5833"/>
    <w:rsid w:val="00AF5F6A"/>
    <w:rsid w:val="00B01E77"/>
    <w:rsid w:val="00B05D72"/>
    <w:rsid w:val="00B105E0"/>
    <w:rsid w:val="00B10A0E"/>
    <w:rsid w:val="00B1168B"/>
    <w:rsid w:val="00B11835"/>
    <w:rsid w:val="00B12C93"/>
    <w:rsid w:val="00B13868"/>
    <w:rsid w:val="00B14519"/>
    <w:rsid w:val="00B164F8"/>
    <w:rsid w:val="00B16688"/>
    <w:rsid w:val="00B16F4B"/>
    <w:rsid w:val="00B17DB7"/>
    <w:rsid w:val="00B20F1A"/>
    <w:rsid w:val="00B22C1A"/>
    <w:rsid w:val="00B243B7"/>
    <w:rsid w:val="00B24BA9"/>
    <w:rsid w:val="00B25F79"/>
    <w:rsid w:val="00B27A74"/>
    <w:rsid w:val="00B306D3"/>
    <w:rsid w:val="00B32B84"/>
    <w:rsid w:val="00B36B42"/>
    <w:rsid w:val="00B40790"/>
    <w:rsid w:val="00B41DE1"/>
    <w:rsid w:val="00B42700"/>
    <w:rsid w:val="00B427A0"/>
    <w:rsid w:val="00B430D0"/>
    <w:rsid w:val="00B43A2E"/>
    <w:rsid w:val="00B508CB"/>
    <w:rsid w:val="00B52133"/>
    <w:rsid w:val="00B54689"/>
    <w:rsid w:val="00B54E9E"/>
    <w:rsid w:val="00B60313"/>
    <w:rsid w:val="00B63DBC"/>
    <w:rsid w:val="00B64D85"/>
    <w:rsid w:val="00B65689"/>
    <w:rsid w:val="00B65976"/>
    <w:rsid w:val="00B66667"/>
    <w:rsid w:val="00B66858"/>
    <w:rsid w:val="00B7026D"/>
    <w:rsid w:val="00B70828"/>
    <w:rsid w:val="00B70CDD"/>
    <w:rsid w:val="00B7120B"/>
    <w:rsid w:val="00B71321"/>
    <w:rsid w:val="00B754F9"/>
    <w:rsid w:val="00B76C56"/>
    <w:rsid w:val="00B77E03"/>
    <w:rsid w:val="00B82268"/>
    <w:rsid w:val="00B85286"/>
    <w:rsid w:val="00B863C3"/>
    <w:rsid w:val="00B877E6"/>
    <w:rsid w:val="00B910EF"/>
    <w:rsid w:val="00B97FEB"/>
    <w:rsid w:val="00BA11D1"/>
    <w:rsid w:val="00BA34DF"/>
    <w:rsid w:val="00BA5351"/>
    <w:rsid w:val="00BA7D1E"/>
    <w:rsid w:val="00BB1781"/>
    <w:rsid w:val="00BB24CB"/>
    <w:rsid w:val="00BB4BA6"/>
    <w:rsid w:val="00BB56B0"/>
    <w:rsid w:val="00BB7F95"/>
    <w:rsid w:val="00BC39A4"/>
    <w:rsid w:val="00BC79AE"/>
    <w:rsid w:val="00BC7B62"/>
    <w:rsid w:val="00BD3A2B"/>
    <w:rsid w:val="00BD3B9F"/>
    <w:rsid w:val="00BD4B65"/>
    <w:rsid w:val="00BD6D7B"/>
    <w:rsid w:val="00BE018A"/>
    <w:rsid w:val="00BE326F"/>
    <w:rsid w:val="00BE36BE"/>
    <w:rsid w:val="00BF2412"/>
    <w:rsid w:val="00BF48D0"/>
    <w:rsid w:val="00BF57C0"/>
    <w:rsid w:val="00BF70D0"/>
    <w:rsid w:val="00C006F7"/>
    <w:rsid w:val="00C00AE0"/>
    <w:rsid w:val="00C01931"/>
    <w:rsid w:val="00C01CC9"/>
    <w:rsid w:val="00C02835"/>
    <w:rsid w:val="00C03563"/>
    <w:rsid w:val="00C040A8"/>
    <w:rsid w:val="00C046AF"/>
    <w:rsid w:val="00C0493F"/>
    <w:rsid w:val="00C06D85"/>
    <w:rsid w:val="00C075D8"/>
    <w:rsid w:val="00C112A2"/>
    <w:rsid w:val="00C127FE"/>
    <w:rsid w:val="00C12AE6"/>
    <w:rsid w:val="00C148BA"/>
    <w:rsid w:val="00C17F81"/>
    <w:rsid w:val="00C20E77"/>
    <w:rsid w:val="00C2215F"/>
    <w:rsid w:val="00C323A0"/>
    <w:rsid w:val="00C33E12"/>
    <w:rsid w:val="00C34175"/>
    <w:rsid w:val="00C34CC7"/>
    <w:rsid w:val="00C354BC"/>
    <w:rsid w:val="00C35AE4"/>
    <w:rsid w:val="00C3763D"/>
    <w:rsid w:val="00C4232D"/>
    <w:rsid w:val="00C45777"/>
    <w:rsid w:val="00C45790"/>
    <w:rsid w:val="00C463C4"/>
    <w:rsid w:val="00C46539"/>
    <w:rsid w:val="00C46738"/>
    <w:rsid w:val="00C47839"/>
    <w:rsid w:val="00C51FC7"/>
    <w:rsid w:val="00C53FCC"/>
    <w:rsid w:val="00C55A40"/>
    <w:rsid w:val="00C56BFA"/>
    <w:rsid w:val="00C64320"/>
    <w:rsid w:val="00C6518B"/>
    <w:rsid w:val="00C67692"/>
    <w:rsid w:val="00C74B68"/>
    <w:rsid w:val="00C75252"/>
    <w:rsid w:val="00C75D23"/>
    <w:rsid w:val="00C762B5"/>
    <w:rsid w:val="00C77BB6"/>
    <w:rsid w:val="00C77E03"/>
    <w:rsid w:val="00C8025A"/>
    <w:rsid w:val="00C817B8"/>
    <w:rsid w:val="00C8193F"/>
    <w:rsid w:val="00C81B45"/>
    <w:rsid w:val="00C822FC"/>
    <w:rsid w:val="00C82989"/>
    <w:rsid w:val="00C82F9C"/>
    <w:rsid w:val="00C8486B"/>
    <w:rsid w:val="00C8532A"/>
    <w:rsid w:val="00C85930"/>
    <w:rsid w:val="00C878CB"/>
    <w:rsid w:val="00C87B0E"/>
    <w:rsid w:val="00C9257E"/>
    <w:rsid w:val="00C964FC"/>
    <w:rsid w:val="00C96BC0"/>
    <w:rsid w:val="00C9716F"/>
    <w:rsid w:val="00CA0710"/>
    <w:rsid w:val="00CA18E5"/>
    <w:rsid w:val="00CA253F"/>
    <w:rsid w:val="00CA2B85"/>
    <w:rsid w:val="00CA3097"/>
    <w:rsid w:val="00CA57EF"/>
    <w:rsid w:val="00CB3F1C"/>
    <w:rsid w:val="00CB4198"/>
    <w:rsid w:val="00CB4DA8"/>
    <w:rsid w:val="00CC3D8B"/>
    <w:rsid w:val="00CC425D"/>
    <w:rsid w:val="00CC688B"/>
    <w:rsid w:val="00CD0E79"/>
    <w:rsid w:val="00CD2F7C"/>
    <w:rsid w:val="00CE2D31"/>
    <w:rsid w:val="00CE47E7"/>
    <w:rsid w:val="00CF0EE9"/>
    <w:rsid w:val="00CF0F59"/>
    <w:rsid w:val="00CF1BEE"/>
    <w:rsid w:val="00CF37B7"/>
    <w:rsid w:val="00CF5F28"/>
    <w:rsid w:val="00D000E1"/>
    <w:rsid w:val="00D01997"/>
    <w:rsid w:val="00D02F26"/>
    <w:rsid w:val="00D04F02"/>
    <w:rsid w:val="00D12986"/>
    <w:rsid w:val="00D13B8C"/>
    <w:rsid w:val="00D141AA"/>
    <w:rsid w:val="00D147C7"/>
    <w:rsid w:val="00D158BB"/>
    <w:rsid w:val="00D1671F"/>
    <w:rsid w:val="00D171D8"/>
    <w:rsid w:val="00D225EB"/>
    <w:rsid w:val="00D2376B"/>
    <w:rsid w:val="00D23BF6"/>
    <w:rsid w:val="00D24919"/>
    <w:rsid w:val="00D252A9"/>
    <w:rsid w:val="00D26424"/>
    <w:rsid w:val="00D27906"/>
    <w:rsid w:val="00D30604"/>
    <w:rsid w:val="00D307B0"/>
    <w:rsid w:val="00D30EC2"/>
    <w:rsid w:val="00D32464"/>
    <w:rsid w:val="00D3466D"/>
    <w:rsid w:val="00D34E9D"/>
    <w:rsid w:val="00D41C0B"/>
    <w:rsid w:val="00D42368"/>
    <w:rsid w:val="00D42DB1"/>
    <w:rsid w:val="00D4348F"/>
    <w:rsid w:val="00D43855"/>
    <w:rsid w:val="00D44C8A"/>
    <w:rsid w:val="00D457D4"/>
    <w:rsid w:val="00D45EA6"/>
    <w:rsid w:val="00D47844"/>
    <w:rsid w:val="00D50D82"/>
    <w:rsid w:val="00D50F48"/>
    <w:rsid w:val="00D52E05"/>
    <w:rsid w:val="00D54DCE"/>
    <w:rsid w:val="00D55023"/>
    <w:rsid w:val="00D563EA"/>
    <w:rsid w:val="00D56FCB"/>
    <w:rsid w:val="00D577E8"/>
    <w:rsid w:val="00D60759"/>
    <w:rsid w:val="00D62C79"/>
    <w:rsid w:val="00D63560"/>
    <w:rsid w:val="00D636D7"/>
    <w:rsid w:val="00D6373E"/>
    <w:rsid w:val="00D67CD2"/>
    <w:rsid w:val="00D70C83"/>
    <w:rsid w:val="00D734C2"/>
    <w:rsid w:val="00D76397"/>
    <w:rsid w:val="00D8352C"/>
    <w:rsid w:val="00D909EE"/>
    <w:rsid w:val="00D9208D"/>
    <w:rsid w:val="00D92333"/>
    <w:rsid w:val="00D9245E"/>
    <w:rsid w:val="00D96236"/>
    <w:rsid w:val="00DA3C3B"/>
    <w:rsid w:val="00DA528F"/>
    <w:rsid w:val="00DA6203"/>
    <w:rsid w:val="00DA667C"/>
    <w:rsid w:val="00DA6B17"/>
    <w:rsid w:val="00DA757C"/>
    <w:rsid w:val="00DB4603"/>
    <w:rsid w:val="00DB492A"/>
    <w:rsid w:val="00DB4FAD"/>
    <w:rsid w:val="00DB5277"/>
    <w:rsid w:val="00DB5A8A"/>
    <w:rsid w:val="00DC5EA0"/>
    <w:rsid w:val="00DC647A"/>
    <w:rsid w:val="00DD4AAC"/>
    <w:rsid w:val="00DD67C3"/>
    <w:rsid w:val="00DD6F01"/>
    <w:rsid w:val="00DD7351"/>
    <w:rsid w:val="00DD7A2D"/>
    <w:rsid w:val="00DD7CE3"/>
    <w:rsid w:val="00DE2176"/>
    <w:rsid w:val="00DE3565"/>
    <w:rsid w:val="00DE53EC"/>
    <w:rsid w:val="00DE54D3"/>
    <w:rsid w:val="00DF009D"/>
    <w:rsid w:val="00DF07BF"/>
    <w:rsid w:val="00DF07D9"/>
    <w:rsid w:val="00DF0ADB"/>
    <w:rsid w:val="00DF3900"/>
    <w:rsid w:val="00DF3CAA"/>
    <w:rsid w:val="00DF6E20"/>
    <w:rsid w:val="00E0045A"/>
    <w:rsid w:val="00E00737"/>
    <w:rsid w:val="00E02020"/>
    <w:rsid w:val="00E04C15"/>
    <w:rsid w:val="00E104C2"/>
    <w:rsid w:val="00E114B3"/>
    <w:rsid w:val="00E12A41"/>
    <w:rsid w:val="00E13538"/>
    <w:rsid w:val="00E14D76"/>
    <w:rsid w:val="00E22854"/>
    <w:rsid w:val="00E2708C"/>
    <w:rsid w:val="00E273EC"/>
    <w:rsid w:val="00E3031C"/>
    <w:rsid w:val="00E30366"/>
    <w:rsid w:val="00E34546"/>
    <w:rsid w:val="00E35697"/>
    <w:rsid w:val="00E36FA9"/>
    <w:rsid w:val="00E37A30"/>
    <w:rsid w:val="00E403A8"/>
    <w:rsid w:val="00E41335"/>
    <w:rsid w:val="00E42E72"/>
    <w:rsid w:val="00E4462D"/>
    <w:rsid w:val="00E450FF"/>
    <w:rsid w:val="00E4518B"/>
    <w:rsid w:val="00E45E96"/>
    <w:rsid w:val="00E47807"/>
    <w:rsid w:val="00E50DF7"/>
    <w:rsid w:val="00E513A0"/>
    <w:rsid w:val="00E533EB"/>
    <w:rsid w:val="00E541C3"/>
    <w:rsid w:val="00E60A27"/>
    <w:rsid w:val="00E61B14"/>
    <w:rsid w:val="00E61FA7"/>
    <w:rsid w:val="00E629D3"/>
    <w:rsid w:val="00E63AAF"/>
    <w:rsid w:val="00E70AAF"/>
    <w:rsid w:val="00E70BC6"/>
    <w:rsid w:val="00E70C0D"/>
    <w:rsid w:val="00E74CCE"/>
    <w:rsid w:val="00E761AB"/>
    <w:rsid w:val="00E82616"/>
    <w:rsid w:val="00E84C9F"/>
    <w:rsid w:val="00E86913"/>
    <w:rsid w:val="00E87098"/>
    <w:rsid w:val="00E901F0"/>
    <w:rsid w:val="00E90EE0"/>
    <w:rsid w:val="00E92002"/>
    <w:rsid w:val="00E926D4"/>
    <w:rsid w:val="00E93A24"/>
    <w:rsid w:val="00E93B08"/>
    <w:rsid w:val="00E951D3"/>
    <w:rsid w:val="00EA00F2"/>
    <w:rsid w:val="00EA5122"/>
    <w:rsid w:val="00EB4DDE"/>
    <w:rsid w:val="00EB621D"/>
    <w:rsid w:val="00EC43BC"/>
    <w:rsid w:val="00EC659B"/>
    <w:rsid w:val="00EC7C20"/>
    <w:rsid w:val="00ED019F"/>
    <w:rsid w:val="00ED1AEC"/>
    <w:rsid w:val="00EE06EA"/>
    <w:rsid w:val="00EE1608"/>
    <w:rsid w:val="00EE5E0C"/>
    <w:rsid w:val="00EE78D0"/>
    <w:rsid w:val="00EF0960"/>
    <w:rsid w:val="00EF1BD0"/>
    <w:rsid w:val="00EF444B"/>
    <w:rsid w:val="00EF4829"/>
    <w:rsid w:val="00F01111"/>
    <w:rsid w:val="00F02AB3"/>
    <w:rsid w:val="00F0546E"/>
    <w:rsid w:val="00F07178"/>
    <w:rsid w:val="00F07B8C"/>
    <w:rsid w:val="00F11DA7"/>
    <w:rsid w:val="00F13D9C"/>
    <w:rsid w:val="00F159F2"/>
    <w:rsid w:val="00F15CDA"/>
    <w:rsid w:val="00F21E79"/>
    <w:rsid w:val="00F3079D"/>
    <w:rsid w:val="00F366FF"/>
    <w:rsid w:val="00F37B6B"/>
    <w:rsid w:val="00F40B50"/>
    <w:rsid w:val="00F43B0E"/>
    <w:rsid w:val="00F513D2"/>
    <w:rsid w:val="00F5320C"/>
    <w:rsid w:val="00F5426D"/>
    <w:rsid w:val="00F54790"/>
    <w:rsid w:val="00F55588"/>
    <w:rsid w:val="00F62441"/>
    <w:rsid w:val="00F634FA"/>
    <w:rsid w:val="00F6499D"/>
    <w:rsid w:val="00F6570F"/>
    <w:rsid w:val="00F7276E"/>
    <w:rsid w:val="00F737FD"/>
    <w:rsid w:val="00F7692D"/>
    <w:rsid w:val="00F83661"/>
    <w:rsid w:val="00F85D93"/>
    <w:rsid w:val="00F862D2"/>
    <w:rsid w:val="00F86359"/>
    <w:rsid w:val="00F867DB"/>
    <w:rsid w:val="00F87997"/>
    <w:rsid w:val="00F87F9B"/>
    <w:rsid w:val="00F9532C"/>
    <w:rsid w:val="00F9536B"/>
    <w:rsid w:val="00F95C7B"/>
    <w:rsid w:val="00FA1ABD"/>
    <w:rsid w:val="00FA30AC"/>
    <w:rsid w:val="00FA56F3"/>
    <w:rsid w:val="00FA7C44"/>
    <w:rsid w:val="00FB0FEC"/>
    <w:rsid w:val="00FB2133"/>
    <w:rsid w:val="00FB2360"/>
    <w:rsid w:val="00FB2434"/>
    <w:rsid w:val="00FB2FF3"/>
    <w:rsid w:val="00FB35AD"/>
    <w:rsid w:val="00FB3A3C"/>
    <w:rsid w:val="00FB512F"/>
    <w:rsid w:val="00FB7DBC"/>
    <w:rsid w:val="00FC07D2"/>
    <w:rsid w:val="00FC330D"/>
    <w:rsid w:val="00FC3D82"/>
    <w:rsid w:val="00FC5A05"/>
    <w:rsid w:val="00FC784B"/>
    <w:rsid w:val="00FD2F23"/>
    <w:rsid w:val="00FD364B"/>
    <w:rsid w:val="00FD6770"/>
    <w:rsid w:val="00FD6A29"/>
    <w:rsid w:val="00FD782C"/>
    <w:rsid w:val="00FD7A40"/>
    <w:rsid w:val="00FD7AF0"/>
    <w:rsid w:val="00FD7EF2"/>
    <w:rsid w:val="00FE04E2"/>
    <w:rsid w:val="00FE156F"/>
    <w:rsid w:val="00FE6481"/>
    <w:rsid w:val="00FE76BD"/>
    <w:rsid w:val="00FF0BFF"/>
    <w:rsid w:val="00FF22CE"/>
    <w:rsid w:val="00FF37B1"/>
    <w:rsid w:val="00FF4C59"/>
    <w:rsid w:val="00FF4FDD"/>
    <w:rsid w:val="00FF682F"/>
    <w:rsid w:val="0EC8767E"/>
    <w:rsid w:val="23E9F370"/>
    <w:rsid w:val="2F816275"/>
    <w:rsid w:val="326ED6EE"/>
    <w:rsid w:val="3595EC20"/>
    <w:rsid w:val="3B44F87D"/>
    <w:rsid w:val="42ECF6C0"/>
    <w:rsid w:val="45D25F25"/>
    <w:rsid w:val="4750D973"/>
    <w:rsid w:val="637A0B40"/>
    <w:rsid w:val="63885DA6"/>
    <w:rsid w:val="63EB2C4B"/>
    <w:rsid w:val="76D38955"/>
    <w:rsid w:val="7DE2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BE0320"/>
  <w15:chartTrackingRefBased/>
  <w15:docId w15:val="{82B7913B-2166-452C-A98F-25A60573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4856"/>
    <w:pPr>
      <w:spacing w:after="160" w:line="259" w:lineRule="auto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B65689"/>
    <w:pPr>
      <w:keepNext/>
      <w:keepLines/>
      <w:spacing w:before="480"/>
      <w:outlineLvl w:val="0"/>
    </w:pPr>
    <w:rPr>
      <w:rFonts w:ascii="Lato" w:hAnsi="Lato" w:eastAsiaTheme="majorEastAsia" w:cstheme="majorBidi"/>
      <w:b/>
      <w:color w:val="00ABA0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E513A0"/>
    <w:pPr>
      <w:keepNext/>
      <w:keepLines/>
      <w:spacing w:before="240"/>
      <w:outlineLvl w:val="1"/>
    </w:pPr>
    <w:rPr>
      <w:rFonts w:ascii="Lato" w:hAnsi="Lato" w:eastAsia="Times New Roman" w:cs="Times New Roman"/>
      <w:caps/>
      <w:color w:val="2E74B5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A54B98"/>
    <w:pPr>
      <w:keepNext/>
      <w:keepLines/>
      <w:spacing w:before="40" w:after="0"/>
      <w:outlineLvl w:val="2"/>
    </w:pPr>
    <w:rPr>
      <w:rFonts w:ascii="Lato" w:hAnsi="Lato" w:eastAsia="Times New Roman" w:cs="Times New Roman"/>
      <w:b/>
      <w:color w:val="002F8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692D"/>
    <w:pPr>
      <w:keepNext/>
      <w:keepLines/>
      <w:spacing w:before="40" w:after="0"/>
      <w:outlineLvl w:val="3"/>
    </w:pPr>
    <w:rPr>
      <w:rFonts w:ascii="Lato" w:hAnsi="Lato" w:eastAsiaTheme="majorEastAsia" w:cstheme="majorBidi"/>
      <w:iCs/>
      <w:color w:val="2E74B5"/>
      <w:sz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2938"/>
    <w:rPr>
      <w:rFonts w:ascii="Times New Roman" w:hAnsi="Times New Roman" w:cs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2F2938"/>
    <w:rPr>
      <w:rFonts w:ascii="Times New Roman" w:hAnsi="Times New Roman" w:cs="Times New Roman"/>
      <w:sz w:val="18"/>
      <w:szCs w:val="18"/>
    </w:rPr>
  </w:style>
  <w:style w:type="character" w:styleId="Titre2Car" w:customStyle="1">
    <w:name w:val="Titre 2 Car"/>
    <w:basedOn w:val="Policepardfaut"/>
    <w:link w:val="Titre2"/>
    <w:uiPriority w:val="99"/>
    <w:rsid w:val="00E513A0"/>
    <w:rPr>
      <w:rFonts w:ascii="Lato" w:hAnsi="Lato" w:eastAsia="Times New Roman" w:cs="Times New Roman"/>
      <w:caps/>
      <w:color w:val="2E74B5"/>
      <w:sz w:val="28"/>
      <w:szCs w:val="26"/>
      <w:lang w:val="fr-CA"/>
    </w:rPr>
  </w:style>
  <w:style w:type="character" w:styleId="Titre3Car" w:customStyle="1">
    <w:name w:val="Titre 3 Car"/>
    <w:basedOn w:val="Policepardfaut"/>
    <w:link w:val="Titre3"/>
    <w:uiPriority w:val="99"/>
    <w:rsid w:val="00A54B98"/>
    <w:rPr>
      <w:rFonts w:ascii="Lato" w:hAnsi="Lato" w:eastAsia="Times New Roman" w:cs="Times New Roman"/>
      <w:b/>
      <w:color w:val="002F84"/>
      <w:lang w:val="fr-CA"/>
    </w:rPr>
  </w:style>
  <w:style w:type="paragraph" w:styleId="Paragraphedeliste">
    <w:name w:val="List Paragraph"/>
    <w:basedOn w:val="Normal"/>
    <w:uiPriority w:val="99"/>
    <w:qFormat/>
    <w:rsid w:val="00F7692D"/>
    <w:pPr>
      <w:spacing w:line="312" w:lineRule="auto"/>
      <w:ind w:left="720"/>
      <w:contextualSpacing/>
    </w:pPr>
    <w:rPr>
      <w:rFonts w:ascii="Lato" w:hAnsi="Lato"/>
      <w:color w:val="002F84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B48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B4856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7B4856"/>
    <w:rPr>
      <w:sz w:val="20"/>
      <w:szCs w:val="20"/>
      <w:lang w:val="fr-CA"/>
    </w:rPr>
  </w:style>
  <w:style w:type="paragraph" w:styleId="Notedebasdepage">
    <w:name w:val="footnote text"/>
    <w:basedOn w:val="Normal"/>
    <w:link w:val="NotedebasdepageCar"/>
    <w:uiPriority w:val="99"/>
    <w:semiHidden/>
    <w:rsid w:val="007B4856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7B4856"/>
    <w:rPr>
      <w:rFonts w:ascii="Calibri" w:hAnsi="Calibri" w:eastAsia="Calibri" w:cs="Times New Roman"/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rsid w:val="007B4856"/>
    <w:rPr>
      <w:rFonts w:cs="Times New Roman"/>
      <w:vertAlign w:val="superscript"/>
    </w:rPr>
  </w:style>
  <w:style w:type="character" w:styleId="Hyperlien">
    <w:name w:val="Hyperlink"/>
    <w:basedOn w:val="Policepardfaut"/>
    <w:uiPriority w:val="99"/>
    <w:unhideWhenUsed/>
    <w:rsid w:val="007B4856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96F8C"/>
    <w:pPr>
      <w:tabs>
        <w:tab w:val="center" w:pos="4153"/>
        <w:tab w:val="right" w:pos="830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796F8C"/>
    <w:rPr>
      <w:sz w:val="22"/>
      <w:szCs w:val="22"/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796F8C"/>
  </w:style>
  <w:style w:type="paragraph" w:styleId="En-tte">
    <w:name w:val="header"/>
    <w:basedOn w:val="Normal"/>
    <w:link w:val="En-tteCar"/>
    <w:uiPriority w:val="99"/>
    <w:unhideWhenUsed/>
    <w:rsid w:val="006B3835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B3835"/>
    <w:rPr>
      <w:sz w:val="22"/>
      <w:szCs w:val="22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40F1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7A40F1"/>
    <w:rPr>
      <w:b/>
      <w:bCs/>
      <w:sz w:val="20"/>
      <w:szCs w:val="20"/>
      <w:lang w:val="fr-CA"/>
    </w:rPr>
  </w:style>
  <w:style w:type="character" w:styleId="Titre1Car" w:customStyle="1">
    <w:name w:val="Titre 1 Car"/>
    <w:basedOn w:val="Policepardfaut"/>
    <w:link w:val="Titre1"/>
    <w:uiPriority w:val="9"/>
    <w:rsid w:val="00B65689"/>
    <w:rPr>
      <w:rFonts w:ascii="Lato" w:hAnsi="Lato" w:eastAsiaTheme="majorEastAsia" w:cstheme="majorBidi"/>
      <w:b/>
      <w:color w:val="00ABA0"/>
      <w:sz w:val="44"/>
      <w:szCs w:val="32"/>
      <w:lang w:val="fr-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945DD"/>
    <w:pPr>
      <w:outlineLvl w:val="9"/>
    </w:pPr>
    <w:rPr>
      <w:lang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A945D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F7692D"/>
    <w:pPr>
      <w:tabs>
        <w:tab w:val="left" w:pos="1320"/>
        <w:tab w:val="right" w:leader="dot" w:pos="13425"/>
      </w:tabs>
      <w:spacing w:after="100"/>
      <w:ind w:left="440"/>
    </w:pPr>
    <w:rPr>
      <w:bCs/>
      <w:iCs/>
      <w:noProof/>
      <w:color w:val="002F84"/>
    </w:rPr>
  </w:style>
  <w:style w:type="paragraph" w:styleId="TM1">
    <w:name w:val="toc 1"/>
    <w:basedOn w:val="Normal"/>
    <w:next w:val="Normal"/>
    <w:autoRedefine/>
    <w:uiPriority w:val="39"/>
    <w:unhideWhenUsed/>
    <w:rsid w:val="00A945DD"/>
    <w:pPr>
      <w:spacing w:after="100"/>
    </w:pPr>
  </w:style>
  <w:style w:type="character" w:styleId="Titre4Car" w:customStyle="1">
    <w:name w:val="Titre 4 Car"/>
    <w:basedOn w:val="Policepardfaut"/>
    <w:link w:val="Titre4"/>
    <w:uiPriority w:val="9"/>
    <w:rsid w:val="00F7692D"/>
    <w:rPr>
      <w:rFonts w:ascii="Lato" w:hAnsi="Lato" w:eastAsiaTheme="majorEastAsia" w:cstheme="majorBidi"/>
      <w:iCs/>
      <w:color w:val="2E74B5"/>
      <w:szCs w:val="22"/>
      <w:lang w:val="fr-CA"/>
    </w:rPr>
  </w:style>
  <w:style w:type="paragraph" w:styleId="Sansinterligne">
    <w:name w:val="No Spacing"/>
    <w:uiPriority w:val="1"/>
    <w:qFormat/>
    <w:rsid w:val="00B25F79"/>
    <w:rPr>
      <w:sz w:val="22"/>
      <w:szCs w:val="22"/>
      <w:lang w:val="fr-CA"/>
    </w:rPr>
  </w:style>
  <w:style w:type="paragraph" w:styleId="Rvision">
    <w:name w:val="Revision"/>
    <w:hidden/>
    <w:uiPriority w:val="99"/>
    <w:semiHidden/>
    <w:rsid w:val="005120CC"/>
    <w:rPr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cb7ec7-22b5-46b3-90c4-100520293a3a">
      <Terms xmlns="http://schemas.microsoft.com/office/infopath/2007/PartnerControls"/>
    </lcf76f155ced4ddcb4097134ff3c332f>
    <TaxCatchAll xmlns="52a10d6d-244d-44da-8580-7b30100c2e5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D31C9B89DB54D8C0F3E27A11C254E" ma:contentTypeVersion="13" ma:contentTypeDescription="Create a new document." ma:contentTypeScope="" ma:versionID="ba489c33c22486110ecdbaaea22462a4">
  <xsd:schema xmlns:xsd="http://www.w3.org/2001/XMLSchema" xmlns:xs="http://www.w3.org/2001/XMLSchema" xmlns:p="http://schemas.microsoft.com/office/2006/metadata/properties" xmlns:ns2="c7cb7ec7-22b5-46b3-90c4-100520293a3a" xmlns:ns3="52a10d6d-244d-44da-8580-7b30100c2e5e" targetNamespace="http://schemas.microsoft.com/office/2006/metadata/properties" ma:root="true" ma:fieldsID="5c90b803e05c9ae0e75b49b9e3be550e" ns2:_="" ns3:_="">
    <xsd:import namespace="c7cb7ec7-22b5-46b3-90c4-100520293a3a"/>
    <xsd:import namespace="52a10d6d-244d-44da-8580-7b30100c2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b7ec7-22b5-46b3-90c4-100520293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10d6d-244d-44da-8580-7b30100c2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c21567-a26a-485b-aa33-a129c385c9ee}" ma:internalName="TaxCatchAll" ma:showField="CatchAllData" ma:web="52a10d6d-244d-44da-8580-7b30100c2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ACD59E-64D7-4C1C-814E-D9E4974191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19DB9C-6B15-4683-AE58-93F6E5DD6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5F541-D9FE-420A-904D-66EF0BB03109}">
  <ds:schemaRefs>
    <ds:schemaRef ds:uri="http://schemas.microsoft.com/office/2006/metadata/properties"/>
    <ds:schemaRef ds:uri="http://schemas.microsoft.com/office/infopath/2007/PartnerControls"/>
    <ds:schemaRef ds:uri="ce8eaae9-b197-4b88-9037-3226911ccb61"/>
    <ds:schemaRef ds:uri="80bea77b-518d-4344-ac98-ae87aded8ce3"/>
    <ds:schemaRef ds:uri="c7cb7ec7-22b5-46b3-90c4-100520293a3a"/>
    <ds:schemaRef ds:uri="52a10d6d-244d-44da-8580-7b30100c2e5e"/>
  </ds:schemaRefs>
</ds:datastoreItem>
</file>

<file path=customXml/itemProps4.xml><?xml version="1.0" encoding="utf-8"?>
<ds:datastoreItem xmlns:ds="http://schemas.openxmlformats.org/officeDocument/2006/customXml" ds:itemID="{AC1A86CA-F171-4951-9F35-A82916F288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Jacques Michaud (HSJ)</dc:creator>
  <keywords/>
  <dc:description/>
  <lastModifiedBy>Roselle Gelinas (HSJ)</lastModifiedBy>
  <revision>18</revision>
  <dcterms:created xsi:type="dcterms:W3CDTF">2024-11-13T16:47:00.0000000Z</dcterms:created>
  <dcterms:modified xsi:type="dcterms:W3CDTF">2024-11-19T03:28:11.0799314Z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0x01010020ED31C9B89DB54D8C0F3E27A11C254E</vt:lpwstr>
  </property>
  <property fmtid="{D5CDD505-2E9C-101B-9397-08002B2CF9AE}" pid="3" name="MediaServiceImageTags">
    <vt:lpwstr/>
  </property>
  <property fmtid="{D5CDD505-2E9C-101B-9397-08002B2CF9AE}" pid="4" name="MSIP_Label_6a7d8d5d-78e2-4a62-9fcd-016eb5e4c57c_Enabled">
    <vt:lpwstr>true</vt:lpwstr>
  </property>
  <property fmtid="{D5CDD505-2E9C-101B-9397-08002B2CF9AE}" pid="5" name="MSIP_Label_6a7d8d5d-78e2-4a62-9fcd-016eb5e4c57c_SetDate">
    <vt:lpwstr>2024-11-13T16:47:11Z</vt:lpwstr>
  </property>
  <property fmtid="{D5CDD505-2E9C-101B-9397-08002B2CF9AE}" pid="6" name="MSIP_Label_6a7d8d5d-78e2-4a62-9fcd-016eb5e4c57c_Method">
    <vt:lpwstr>Standard</vt:lpwstr>
  </property>
  <property fmtid="{D5CDD505-2E9C-101B-9397-08002B2CF9AE}" pid="7" name="MSIP_Label_6a7d8d5d-78e2-4a62-9fcd-016eb5e4c57c_Name">
    <vt:lpwstr>Général</vt:lpwstr>
  </property>
  <property fmtid="{D5CDD505-2E9C-101B-9397-08002B2CF9AE}" pid="8" name="MSIP_Label_6a7d8d5d-78e2-4a62-9fcd-016eb5e4c57c_SiteId">
    <vt:lpwstr>06e1fe28-5f8b-4075-bf6c-ae24be1a7992</vt:lpwstr>
  </property>
  <property fmtid="{D5CDD505-2E9C-101B-9397-08002B2CF9AE}" pid="9" name="MSIP_Label_6a7d8d5d-78e2-4a62-9fcd-016eb5e4c57c_ActionId">
    <vt:lpwstr>38d6ba28-4498-4b2c-9c1c-8e1c4b14a5ad</vt:lpwstr>
  </property>
  <property fmtid="{D5CDD505-2E9C-101B-9397-08002B2CF9AE}" pid="10" name="MSIP_Label_6a7d8d5d-78e2-4a62-9fcd-016eb5e4c57c_ContentBits">
    <vt:lpwstr>0</vt:lpwstr>
  </property>
</Properties>
</file>