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F676" w14:textId="77777777" w:rsidR="0030269A" w:rsidRPr="00F0761F" w:rsidRDefault="0030269A" w:rsidP="00C15266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0"/>
        <w:gridCol w:w="7580"/>
      </w:tblGrid>
      <w:tr w:rsidR="0030269A" w:rsidRPr="00F0761F" w14:paraId="42A8D469" w14:textId="77777777" w:rsidTr="1D13C35E">
        <w:tc>
          <w:tcPr>
            <w:tcW w:w="2518" w:type="dxa"/>
          </w:tcPr>
          <w:p w14:paraId="2F31C9A3" w14:textId="77777777" w:rsidR="0030269A" w:rsidRPr="00F0761F" w:rsidRDefault="0030269A" w:rsidP="00C15266">
            <w:pPr>
              <w:spacing w:before="60" w:after="60"/>
              <w:rPr>
                <w:b/>
              </w:rPr>
            </w:pPr>
            <w:r w:rsidRPr="00F0761F">
              <w:rPr>
                <w:b/>
              </w:rPr>
              <w:t>Tit</w:t>
            </w:r>
            <w:r w:rsidR="00ED30D3" w:rsidRPr="00F0761F">
              <w:rPr>
                <w:b/>
              </w:rPr>
              <w:t>r</w:t>
            </w:r>
            <w:r w:rsidRPr="00F0761F">
              <w:rPr>
                <w:b/>
              </w:rPr>
              <w:t>e</w:t>
            </w:r>
          </w:p>
        </w:tc>
        <w:tc>
          <w:tcPr>
            <w:tcW w:w="7706" w:type="dxa"/>
          </w:tcPr>
          <w:p w14:paraId="2411319B" w14:textId="77777777" w:rsidR="0030269A" w:rsidRPr="00F0761F" w:rsidRDefault="00094274" w:rsidP="00C15266">
            <w:pPr>
              <w:spacing w:before="60" w:after="60"/>
            </w:pPr>
            <w:r w:rsidRPr="00094274">
              <w:t>Communication des décisions du CER</w:t>
            </w:r>
          </w:p>
        </w:tc>
      </w:tr>
      <w:tr w:rsidR="0030269A" w:rsidRPr="00F0761F" w14:paraId="3D040EDF" w14:textId="77777777" w:rsidTr="1D13C35E">
        <w:tc>
          <w:tcPr>
            <w:tcW w:w="2518" w:type="dxa"/>
          </w:tcPr>
          <w:p w14:paraId="61E99676" w14:textId="77777777" w:rsidR="0030269A" w:rsidRPr="00F0761F" w:rsidRDefault="72DFED3B" w:rsidP="00C15266">
            <w:pPr>
              <w:spacing w:before="60" w:after="60"/>
              <w:rPr>
                <w:b/>
                <w:bCs/>
              </w:rPr>
            </w:pPr>
            <w:r w:rsidRPr="00F0761F">
              <w:rPr>
                <w:b/>
                <w:bCs/>
              </w:rPr>
              <w:t>Code MON</w:t>
            </w:r>
          </w:p>
        </w:tc>
        <w:tc>
          <w:tcPr>
            <w:tcW w:w="7706" w:type="dxa"/>
          </w:tcPr>
          <w:p w14:paraId="593E104C" w14:textId="77777777" w:rsidR="0030269A" w:rsidRPr="00F0761F" w:rsidRDefault="72DFED3B" w:rsidP="00C15266">
            <w:pPr>
              <w:spacing w:before="60" w:after="60"/>
            </w:pPr>
            <w:r w:rsidRPr="00F0761F">
              <w:t>MON-CÉR</w:t>
            </w:r>
            <w:r w:rsidR="004C3676">
              <w:t> </w:t>
            </w:r>
            <w:r w:rsidR="008D2988" w:rsidRPr="00F0761F">
              <w:t>409</w:t>
            </w:r>
            <w:r w:rsidRPr="00F0761F">
              <w:t>.001</w:t>
            </w:r>
          </w:p>
        </w:tc>
      </w:tr>
      <w:tr w:rsidR="0030269A" w:rsidRPr="00F0761F" w14:paraId="6A364AB2" w14:textId="77777777" w:rsidTr="1D13C35E">
        <w:tc>
          <w:tcPr>
            <w:tcW w:w="2518" w:type="dxa"/>
          </w:tcPr>
          <w:p w14:paraId="5FBB63FE" w14:textId="77777777" w:rsidR="0030269A" w:rsidRPr="00F0761F" w:rsidRDefault="1D13C35E" w:rsidP="00C15266">
            <w:pPr>
              <w:spacing w:before="60" w:after="60"/>
              <w:rPr>
                <w:b/>
                <w:bCs/>
              </w:rPr>
            </w:pPr>
            <w:r w:rsidRPr="00F0761F">
              <w:rPr>
                <w:b/>
                <w:bCs/>
              </w:rPr>
              <w:t>Code MON N2/ACCER</w:t>
            </w:r>
          </w:p>
        </w:tc>
        <w:tc>
          <w:tcPr>
            <w:tcW w:w="7706" w:type="dxa"/>
          </w:tcPr>
          <w:p w14:paraId="32F7DF17" w14:textId="77777777" w:rsidR="0030269A" w:rsidRPr="00F0761F" w:rsidRDefault="00ED30D3" w:rsidP="00C15266">
            <w:pPr>
              <w:spacing w:before="60" w:after="60"/>
            </w:pPr>
            <w:r w:rsidRPr="00F0761F">
              <w:t>MON</w:t>
            </w:r>
            <w:r w:rsidR="00474636" w:rsidRPr="00F0761F">
              <w:t xml:space="preserve"> </w:t>
            </w:r>
            <w:r w:rsidR="008D2988" w:rsidRPr="00F0761F">
              <w:t>601.002</w:t>
            </w:r>
          </w:p>
        </w:tc>
      </w:tr>
      <w:tr w:rsidR="0030269A" w:rsidRPr="00F0761F" w14:paraId="2F6F0B69" w14:textId="77777777" w:rsidTr="1D13C35E">
        <w:tc>
          <w:tcPr>
            <w:tcW w:w="2518" w:type="dxa"/>
          </w:tcPr>
          <w:p w14:paraId="3FDC8A99" w14:textId="77777777" w:rsidR="0030269A" w:rsidRPr="00F0761F" w:rsidRDefault="0030269A" w:rsidP="00C15266">
            <w:pPr>
              <w:spacing w:before="60" w:after="60"/>
              <w:rPr>
                <w:b/>
              </w:rPr>
            </w:pPr>
            <w:r w:rsidRPr="00F0761F">
              <w:rPr>
                <w:b/>
              </w:rPr>
              <w:t>E</w:t>
            </w:r>
            <w:r w:rsidR="00ED30D3" w:rsidRPr="00F0761F">
              <w:rPr>
                <w:b/>
              </w:rPr>
              <w:t>ntrée en vigueur</w:t>
            </w:r>
          </w:p>
        </w:tc>
        <w:tc>
          <w:tcPr>
            <w:tcW w:w="7706" w:type="dxa"/>
          </w:tcPr>
          <w:p w14:paraId="0ABDD3B2" w14:textId="02A3E08C" w:rsidR="0030269A" w:rsidRPr="00F0761F" w:rsidRDefault="00F661CF" w:rsidP="00C15266">
            <w:pPr>
              <w:spacing w:before="60" w:after="60"/>
            </w:pPr>
            <w:r>
              <w:t>2020-01-3</w:t>
            </w:r>
            <w:r>
              <w:t>1</w:t>
            </w:r>
          </w:p>
        </w:tc>
      </w:tr>
    </w:tbl>
    <w:p w14:paraId="52159A61" w14:textId="77777777" w:rsidR="0030269A" w:rsidRPr="00F0761F" w:rsidRDefault="0030269A" w:rsidP="00C152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103"/>
        <w:gridCol w:w="2206"/>
      </w:tblGrid>
      <w:tr w:rsidR="00DD1A15" w:rsidRPr="00D3761E" w14:paraId="6DA0E6FF" w14:textId="77777777" w:rsidTr="00D42AC4">
        <w:tc>
          <w:tcPr>
            <w:tcW w:w="2689" w:type="dxa"/>
            <w:shd w:val="clear" w:color="auto" w:fill="D9D9D9" w:themeFill="background1" w:themeFillShade="D9"/>
          </w:tcPr>
          <w:p w14:paraId="21D04FE9" w14:textId="77777777" w:rsidR="00DD1A15" w:rsidRPr="00D3761E" w:rsidRDefault="00DD1A15" w:rsidP="00D42AC4">
            <w:pPr>
              <w:spacing w:before="60" w:after="60"/>
              <w:jc w:val="center"/>
              <w:rPr>
                <w:b/>
              </w:rPr>
            </w:pPr>
            <w:bookmarkStart w:id="0" w:name="_Hlk4418998"/>
            <w:r w:rsidRPr="00D3761E">
              <w:rPr>
                <w:b/>
              </w:rPr>
              <w:t>Statut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F965ADC" w14:textId="77777777" w:rsidR="00DD1A15" w:rsidRPr="00D3761E" w:rsidRDefault="00DD1A15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Nom et titre</w:t>
            </w:r>
          </w:p>
        </w:tc>
        <w:tc>
          <w:tcPr>
            <w:tcW w:w="2206" w:type="dxa"/>
            <w:shd w:val="clear" w:color="auto" w:fill="D9D9D9" w:themeFill="background1" w:themeFillShade="D9"/>
          </w:tcPr>
          <w:p w14:paraId="5628931F" w14:textId="77777777" w:rsidR="00DD1A15" w:rsidRPr="00D3761E" w:rsidRDefault="00DD1A15" w:rsidP="00D42AC4">
            <w:pPr>
              <w:spacing w:before="60" w:after="60"/>
              <w:jc w:val="center"/>
              <w:rPr>
                <w:b/>
              </w:rPr>
            </w:pPr>
            <w:r w:rsidRPr="00D3761E">
              <w:rPr>
                <w:b/>
              </w:rPr>
              <w:t>Date</w:t>
            </w:r>
          </w:p>
        </w:tc>
      </w:tr>
      <w:tr w:rsidR="00DD1A15" w:rsidRPr="00D3761E" w14:paraId="499B8C22" w14:textId="77777777" w:rsidTr="00D42AC4">
        <w:tc>
          <w:tcPr>
            <w:tcW w:w="2689" w:type="dxa"/>
          </w:tcPr>
          <w:p w14:paraId="50CAC391" w14:textId="77777777" w:rsidR="00DD1A15" w:rsidRPr="00D3761E" w:rsidRDefault="00DD1A15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Auteur</w:t>
            </w:r>
            <w:r>
              <w:rPr>
                <w:b/>
                <w:i/>
              </w:rPr>
              <w:t xml:space="preserve"> modèle harmonisé</w:t>
            </w:r>
          </w:p>
        </w:tc>
        <w:tc>
          <w:tcPr>
            <w:tcW w:w="5103" w:type="dxa"/>
          </w:tcPr>
          <w:p w14:paraId="0DBD6021" w14:textId="77777777" w:rsidR="00DD1A15" w:rsidRPr="00D3761E" w:rsidRDefault="00DD1A15" w:rsidP="00D42AC4">
            <w:pPr>
              <w:spacing w:before="60" w:after="60"/>
            </w:pPr>
            <w:r>
              <w:t>MON, CÉR établissements</w:t>
            </w:r>
          </w:p>
        </w:tc>
        <w:tc>
          <w:tcPr>
            <w:tcW w:w="2206" w:type="dxa"/>
          </w:tcPr>
          <w:p w14:paraId="351D8C49" w14:textId="77777777" w:rsidR="00DD1A15" w:rsidRPr="00D3761E" w:rsidRDefault="00415E2D" w:rsidP="00D42AC4">
            <w:pPr>
              <w:spacing w:before="60" w:after="60"/>
              <w:jc w:val="center"/>
            </w:pPr>
            <w:r w:rsidRPr="00415E2D">
              <w:t>2019-04-01</w:t>
            </w:r>
          </w:p>
        </w:tc>
      </w:tr>
      <w:tr w:rsidR="00DD1A15" w:rsidRPr="00D3761E" w14:paraId="61F29087" w14:textId="77777777" w:rsidTr="00D42AC4">
        <w:tc>
          <w:tcPr>
            <w:tcW w:w="2689" w:type="dxa"/>
          </w:tcPr>
          <w:p w14:paraId="6F5BD65B" w14:textId="77777777" w:rsidR="00DD1A15" w:rsidRPr="00D3761E" w:rsidRDefault="00DD1A15" w:rsidP="00D42AC4">
            <w:pPr>
              <w:spacing w:before="60" w:after="60"/>
              <w:rPr>
                <w:b/>
                <w:i/>
                <w:highlight w:val="yellow"/>
              </w:rPr>
            </w:pPr>
            <w:r w:rsidRPr="00D3761E">
              <w:rPr>
                <w:b/>
                <w:i/>
              </w:rPr>
              <w:t>Approuvé</w:t>
            </w:r>
          </w:p>
        </w:tc>
        <w:tc>
          <w:tcPr>
            <w:tcW w:w="5103" w:type="dxa"/>
          </w:tcPr>
          <w:p w14:paraId="313B5161" w14:textId="794FABBC" w:rsidR="00DD1A15" w:rsidRPr="00D3761E" w:rsidRDefault="00DD1A15" w:rsidP="00D42AC4">
            <w:pPr>
              <w:spacing w:before="60" w:after="60"/>
            </w:pPr>
            <w:r>
              <w:t xml:space="preserve">CÉR plénier </w:t>
            </w:r>
            <w:r w:rsidR="00B25DAD">
              <w:t>CHUSJ</w:t>
            </w:r>
          </w:p>
        </w:tc>
        <w:tc>
          <w:tcPr>
            <w:tcW w:w="2206" w:type="dxa"/>
          </w:tcPr>
          <w:p w14:paraId="4BADB481" w14:textId="46881193" w:rsidR="00DD1A15" w:rsidRPr="00D3761E" w:rsidRDefault="00B25DAD" w:rsidP="00D42AC4">
            <w:pPr>
              <w:spacing w:before="60" w:after="60"/>
              <w:jc w:val="center"/>
            </w:pPr>
            <w:r>
              <w:t>2019-05-30</w:t>
            </w:r>
          </w:p>
        </w:tc>
      </w:tr>
      <w:tr w:rsidR="00DD1A15" w:rsidRPr="00D3761E" w14:paraId="00AC19F4" w14:textId="77777777" w:rsidTr="00D42AC4">
        <w:tc>
          <w:tcPr>
            <w:tcW w:w="2689" w:type="dxa"/>
          </w:tcPr>
          <w:p w14:paraId="319F78D0" w14:textId="34FF85BB" w:rsidR="00DD1A15" w:rsidRPr="00D3761E" w:rsidRDefault="00F661CF" w:rsidP="00D42AC4">
            <w:pPr>
              <w:spacing w:before="60" w:after="6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Adopté</w:t>
            </w:r>
          </w:p>
        </w:tc>
        <w:tc>
          <w:tcPr>
            <w:tcW w:w="5103" w:type="dxa"/>
          </w:tcPr>
          <w:p w14:paraId="4DEAA15F" w14:textId="3EB936E3" w:rsidR="00DD1A15" w:rsidRPr="00D3761E" w:rsidRDefault="00DD1A15" w:rsidP="00D42AC4">
            <w:pPr>
              <w:spacing w:before="60" w:after="60"/>
            </w:pPr>
            <w:r>
              <w:t xml:space="preserve">CA </w:t>
            </w:r>
            <w:r w:rsidR="00B25DAD">
              <w:t>CHUSJ</w:t>
            </w:r>
          </w:p>
        </w:tc>
        <w:tc>
          <w:tcPr>
            <w:tcW w:w="2206" w:type="dxa"/>
          </w:tcPr>
          <w:p w14:paraId="3D3DA33C" w14:textId="3A9C3138" w:rsidR="00DD1A15" w:rsidRPr="00D3761E" w:rsidRDefault="00F661CF" w:rsidP="00D42AC4">
            <w:pPr>
              <w:spacing w:before="60" w:after="60"/>
              <w:jc w:val="center"/>
            </w:pPr>
            <w:r>
              <w:t>2020-01-30</w:t>
            </w:r>
          </w:p>
        </w:tc>
      </w:tr>
      <w:bookmarkEnd w:id="0"/>
    </w:tbl>
    <w:p w14:paraId="656C615B" w14:textId="77777777" w:rsidR="002E18ED" w:rsidRPr="00F0761F" w:rsidRDefault="002E18ED" w:rsidP="00C15266">
      <w:pPr>
        <w:rPr>
          <w:b/>
        </w:rPr>
      </w:pPr>
    </w:p>
    <w:p w14:paraId="09DFD759" w14:textId="77777777" w:rsidR="0030269A" w:rsidRPr="00F0761F" w:rsidRDefault="0030269A" w:rsidP="00C15266">
      <w:pPr>
        <w:rPr>
          <w:b/>
        </w:rPr>
      </w:pPr>
      <w:r w:rsidRPr="00F0761F">
        <w:rPr>
          <w:b/>
        </w:rPr>
        <w:t xml:space="preserve">Table </w:t>
      </w:r>
      <w:r w:rsidR="00ED30D3" w:rsidRPr="00F0761F">
        <w:rPr>
          <w:b/>
        </w:rPr>
        <w:t>des matières</w:t>
      </w:r>
    </w:p>
    <w:p w14:paraId="6B5536DD" w14:textId="77777777" w:rsidR="00AD65F5" w:rsidRDefault="0030269A">
      <w:pPr>
        <w:pStyle w:val="TM1"/>
        <w:rPr>
          <w:sz w:val="22"/>
          <w:szCs w:val="22"/>
          <w:lang w:eastAsia="fr-CA"/>
        </w:rPr>
      </w:pPr>
      <w:r w:rsidRPr="00F0761F">
        <w:rPr>
          <w:noProof w:val="0"/>
        </w:rPr>
        <w:fldChar w:fldCharType="begin"/>
      </w:r>
      <w:r w:rsidRPr="00F0761F">
        <w:rPr>
          <w:noProof w:val="0"/>
        </w:rPr>
        <w:instrText xml:space="preserve"> TOC \o "1-2" \u </w:instrText>
      </w:r>
      <w:r w:rsidRPr="00F0761F">
        <w:rPr>
          <w:noProof w:val="0"/>
        </w:rPr>
        <w:fldChar w:fldCharType="separate"/>
      </w:r>
      <w:r w:rsidR="00AD65F5">
        <w:t>1</w:t>
      </w:r>
      <w:r w:rsidR="00AD65F5">
        <w:rPr>
          <w:sz w:val="22"/>
          <w:szCs w:val="22"/>
          <w:lang w:eastAsia="fr-CA"/>
        </w:rPr>
        <w:tab/>
      </w:r>
      <w:r w:rsidR="00AD65F5">
        <w:t>Objectif</w:t>
      </w:r>
      <w:r w:rsidR="00AD65F5">
        <w:tab/>
      </w:r>
      <w:r w:rsidR="00AD65F5">
        <w:fldChar w:fldCharType="begin"/>
      </w:r>
      <w:r w:rsidR="00AD65F5">
        <w:instrText xml:space="preserve"> PAGEREF _Toc4067614 \h </w:instrText>
      </w:r>
      <w:r w:rsidR="00AD65F5">
        <w:fldChar w:fldCharType="separate"/>
      </w:r>
      <w:r w:rsidR="00AD65F5">
        <w:t>1</w:t>
      </w:r>
      <w:r w:rsidR="00AD65F5">
        <w:fldChar w:fldCharType="end"/>
      </w:r>
    </w:p>
    <w:p w14:paraId="3F26ABB4" w14:textId="77777777" w:rsidR="00AD65F5" w:rsidRDefault="00AD65F5">
      <w:pPr>
        <w:pStyle w:val="TM1"/>
        <w:rPr>
          <w:sz w:val="22"/>
          <w:szCs w:val="22"/>
          <w:lang w:eastAsia="fr-CA"/>
        </w:rPr>
      </w:pPr>
      <w:r>
        <w:t>2</w:t>
      </w:r>
      <w:r>
        <w:rPr>
          <w:sz w:val="22"/>
          <w:szCs w:val="22"/>
          <w:lang w:eastAsia="fr-CA"/>
        </w:rPr>
        <w:tab/>
      </w:r>
      <w:r>
        <w:t>Portée</w:t>
      </w:r>
      <w:r>
        <w:tab/>
      </w:r>
      <w:r>
        <w:fldChar w:fldCharType="begin"/>
      </w:r>
      <w:r>
        <w:instrText xml:space="preserve"> PAGEREF _Toc4067615 \h </w:instrText>
      </w:r>
      <w:r>
        <w:fldChar w:fldCharType="separate"/>
      </w:r>
      <w:r>
        <w:t>1</w:t>
      </w:r>
      <w:r>
        <w:fldChar w:fldCharType="end"/>
      </w:r>
    </w:p>
    <w:p w14:paraId="4995F620" w14:textId="77777777" w:rsidR="00AD65F5" w:rsidRDefault="00AD65F5">
      <w:pPr>
        <w:pStyle w:val="TM1"/>
        <w:rPr>
          <w:sz w:val="22"/>
          <w:szCs w:val="22"/>
          <w:lang w:eastAsia="fr-CA"/>
        </w:rPr>
      </w:pPr>
      <w:r>
        <w:t>3</w:t>
      </w:r>
      <w:r>
        <w:rPr>
          <w:sz w:val="22"/>
          <w:szCs w:val="22"/>
          <w:lang w:eastAsia="fr-CA"/>
        </w:rPr>
        <w:tab/>
      </w:r>
      <w:r>
        <w:t>Responsabilités</w:t>
      </w:r>
      <w:r>
        <w:tab/>
      </w:r>
      <w:r>
        <w:fldChar w:fldCharType="begin"/>
      </w:r>
      <w:r>
        <w:instrText xml:space="preserve"> PAGEREF _Toc4067616 \h </w:instrText>
      </w:r>
      <w:r>
        <w:fldChar w:fldCharType="separate"/>
      </w:r>
      <w:r>
        <w:t>2</w:t>
      </w:r>
      <w:r>
        <w:fldChar w:fldCharType="end"/>
      </w:r>
    </w:p>
    <w:p w14:paraId="19100C62" w14:textId="77777777" w:rsidR="00AD65F5" w:rsidRDefault="00AD65F5">
      <w:pPr>
        <w:pStyle w:val="TM1"/>
        <w:rPr>
          <w:sz w:val="22"/>
          <w:szCs w:val="22"/>
          <w:lang w:eastAsia="fr-CA"/>
        </w:rPr>
      </w:pPr>
      <w:r>
        <w:t>4</w:t>
      </w:r>
      <w:r>
        <w:rPr>
          <w:sz w:val="22"/>
          <w:szCs w:val="22"/>
          <w:lang w:eastAsia="fr-CA"/>
        </w:rPr>
        <w:tab/>
      </w:r>
      <w:r>
        <w:t>Définitions</w:t>
      </w:r>
      <w:r>
        <w:tab/>
      </w:r>
      <w:r>
        <w:fldChar w:fldCharType="begin"/>
      </w:r>
      <w:r>
        <w:instrText xml:space="preserve"> PAGEREF _Toc4067617 \h </w:instrText>
      </w:r>
      <w:r>
        <w:fldChar w:fldCharType="separate"/>
      </w:r>
      <w:r>
        <w:t>2</w:t>
      </w:r>
      <w:r>
        <w:fldChar w:fldCharType="end"/>
      </w:r>
    </w:p>
    <w:p w14:paraId="17B7CE84" w14:textId="77777777" w:rsidR="00AD65F5" w:rsidRDefault="00AD65F5">
      <w:pPr>
        <w:pStyle w:val="TM1"/>
        <w:rPr>
          <w:sz w:val="22"/>
          <w:szCs w:val="22"/>
          <w:lang w:eastAsia="fr-CA"/>
        </w:rPr>
      </w:pPr>
      <w:r>
        <w:t>5</w:t>
      </w:r>
      <w:r>
        <w:rPr>
          <w:sz w:val="22"/>
          <w:szCs w:val="22"/>
          <w:lang w:eastAsia="fr-CA"/>
        </w:rPr>
        <w:tab/>
      </w:r>
      <w:r>
        <w:t>Procédures</w:t>
      </w:r>
      <w:r>
        <w:tab/>
      </w:r>
      <w:r>
        <w:fldChar w:fldCharType="begin"/>
      </w:r>
      <w:r>
        <w:instrText xml:space="preserve"> PAGEREF _Toc4067618 \h </w:instrText>
      </w:r>
      <w:r>
        <w:fldChar w:fldCharType="separate"/>
      </w:r>
      <w:r>
        <w:t>2</w:t>
      </w:r>
      <w:r>
        <w:fldChar w:fldCharType="end"/>
      </w:r>
    </w:p>
    <w:p w14:paraId="017A594D" w14:textId="77777777" w:rsidR="00AD65F5" w:rsidRDefault="00AD65F5">
      <w:pPr>
        <w:pStyle w:val="TM2"/>
        <w:rPr>
          <w:sz w:val="22"/>
          <w:szCs w:val="22"/>
          <w:lang w:eastAsia="fr-CA"/>
        </w:rPr>
      </w:pPr>
      <w:r w:rsidRPr="00D55B76">
        <w:rPr>
          <w:bCs/>
        </w:rPr>
        <w:t>5.1</w:t>
      </w:r>
      <w:r>
        <w:rPr>
          <w:sz w:val="22"/>
          <w:szCs w:val="22"/>
          <w:lang w:eastAsia="fr-CA"/>
        </w:rPr>
        <w:tab/>
      </w:r>
      <w:r w:rsidRPr="00D55B76">
        <w:t>N</w:t>
      </w:r>
      <w:r w:rsidRPr="00D55B76">
        <w:rPr>
          <w:spacing w:val="-1"/>
        </w:rPr>
        <w:t>o</w:t>
      </w:r>
      <w:r w:rsidRPr="00D55B76">
        <w:t>ti</w:t>
      </w:r>
      <w:r w:rsidRPr="00D55B76">
        <w:rPr>
          <w:spacing w:val="-1"/>
        </w:rPr>
        <w:t>f</w:t>
      </w:r>
      <w:r w:rsidRPr="00D55B76">
        <w:t>i</w:t>
      </w:r>
      <w:r w:rsidRPr="00D55B76">
        <w:rPr>
          <w:spacing w:val="1"/>
        </w:rPr>
        <w:t>c</w:t>
      </w:r>
      <w:r w:rsidRPr="00D55B76">
        <w:t>ation</w:t>
      </w:r>
      <w:r w:rsidRPr="00D55B76">
        <w:rPr>
          <w:spacing w:val="-5"/>
        </w:rPr>
        <w:t xml:space="preserve"> </w:t>
      </w:r>
      <w:r w:rsidRPr="00D55B76">
        <w:t>des</w:t>
      </w:r>
      <w:r w:rsidRPr="00D55B76">
        <w:rPr>
          <w:spacing w:val="-5"/>
        </w:rPr>
        <w:t xml:space="preserve"> </w:t>
      </w:r>
      <w:r w:rsidRPr="00D55B76">
        <w:t>d</w:t>
      </w:r>
      <w:r w:rsidRPr="00D55B76">
        <w:rPr>
          <w:spacing w:val="-2"/>
        </w:rPr>
        <w:t>é</w:t>
      </w:r>
      <w:r w:rsidRPr="00D55B76">
        <w:t>c</w:t>
      </w:r>
      <w:r w:rsidRPr="00D55B76">
        <w:rPr>
          <w:spacing w:val="-2"/>
        </w:rPr>
        <w:t>i</w:t>
      </w:r>
      <w:r w:rsidRPr="00D55B76">
        <w:t>sions</w:t>
      </w:r>
      <w:r w:rsidRPr="00D55B76">
        <w:rPr>
          <w:spacing w:val="-4"/>
        </w:rPr>
        <w:t xml:space="preserve"> </w:t>
      </w:r>
      <w:r w:rsidRPr="00D55B76">
        <w:t>du</w:t>
      </w:r>
      <w:r w:rsidRPr="00D55B76">
        <w:rPr>
          <w:spacing w:val="-5"/>
        </w:rPr>
        <w:t xml:space="preserve"> </w:t>
      </w:r>
      <w:r w:rsidRPr="00D55B76">
        <w:t>CER</w:t>
      </w:r>
      <w:r>
        <w:tab/>
      </w:r>
      <w:r>
        <w:fldChar w:fldCharType="begin"/>
      </w:r>
      <w:r>
        <w:instrText xml:space="preserve"> PAGEREF _Toc4067619 \h </w:instrText>
      </w:r>
      <w:r>
        <w:fldChar w:fldCharType="separate"/>
      </w:r>
      <w:r>
        <w:t>3</w:t>
      </w:r>
      <w:r>
        <w:fldChar w:fldCharType="end"/>
      </w:r>
    </w:p>
    <w:p w14:paraId="4DC08D0E" w14:textId="77777777" w:rsidR="00AD65F5" w:rsidRDefault="00AD65F5">
      <w:pPr>
        <w:pStyle w:val="TM1"/>
        <w:rPr>
          <w:sz w:val="22"/>
          <w:szCs w:val="22"/>
          <w:lang w:eastAsia="fr-CA"/>
        </w:rPr>
      </w:pPr>
      <w:r>
        <w:t>6</w:t>
      </w:r>
      <w:r>
        <w:rPr>
          <w:sz w:val="22"/>
          <w:szCs w:val="22"/>
          <w:lang w:eastAsia="fr-CA"/>
        </w:rPr>
        <w:tab/>
      </w:r>
      <w:r>
        <w:t>Références</w:t>
      </w:r>
      <w:r>
        <w:tab/>
      </w:r>
      <w:r>
        <w:fldChar w:fldCharType="begin"/>
      </w:r>
      <w:r>
        <w:instrText xml:space="preserve"> PAGEREF _Toc4067620 \h </w:instrText>
      </w:r>
      <w:r>
        <w:fldChar w:fldCharType="separate"/>
      </w:r>
      <w:r>
        <w:t>3</w:t>
      </w:r>
      <w:r>
        <w:fldChar w:fldCharType="end"/>
      </w:r>
    </w:p>
    <w:p w14:paraId="6EF020C2" w14:textId="77777777" w:rsidR="00AD65F5" w:rsidRDefault="00AD65F5">
      <w:pPr>
        <w:pStyle w:val="TM1"/>
        <w:rPr>
          <w:sz w:val="22"/>
          <w:szCs w:val="22"/>
          <w:lang w:eastAsia="fr-CA"/>
        </w:rPr>
      </w:pPr>
      <w:r>
        <w:t>7</w:t>
      </w:r>
      <w:r>
        <w:rPr>
          <w:sz w:val="22"/>
          <w:szCs w:val="22"/>
          <w:lang w:eastAsia="fr-CA"/>
        </w:rPr>
        <w:tab/>
      </w:r>
      <w:r>
        <w:t>Historique des Révisions</w:t>
      </w:r>
      <w:r>
        <w:tab/>
      </w:r>
      <w:r>
        <w:fldChar w:fldCharType="begin"/>
      </w:r>
      <w:r>
        <w:instrText xml:space="preserve"> PAGEREF _Toc4067621 \h </w:instrText>
      </w:r>
      <w:r>
        <w:fldChar w:fldCharType="separate"/>
      </w:r>
      <w:r>
        <w:t>4</w:t>
      </w:r>
      <w:r>
        <w:fldChar w:fldCharType="end"/>
      </w:r>
    </w:p>
    <w:p w14:paraId="0D25B382" w14:textId="77777777" w:rsidR="00AD65F5" w:rsidRDefault="00AD65F5">
      <w:pPr>
        <w:pStyle w:val="TM1"/>
        <w:rPr>
          <w:sz w:val="22"/>
          <w:szCs w:val="22"/>
          <w:lang w:eastAsia="fr-CA"/>
        </w:rPr>
      </w:pPr>
      <w:r>
        <w:t>8</w:t>
      </w:r>
      <w:r>
        <w:rPr>
          <w:sz w:val="22"/>
          <w:szCs w:val="22"/>
          <w:lang w:eastAsia="fr-CA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_Toc4067622 \h </w:instrText>
      </w:r>
      <w:r>
        <w:fldChar w:fldCharType="separate"/>
      </w:r>
      <w:r>
        <w:t>4</w:t>
      </w:r>
      <w:r>
        <w:fldChar w:fldCharType="end"/>
      </w:r>
    </w:p>
    <w:p w14:paraId="7A642D9B" w14:textId="77777777" w:rsidR="002B5BA5" w:rsidRPr="00F0761F" w:rsidRDefault="0030269A" w:rsidP="00C15266">
      <w:r w:rsidRPr="00F0761F">
        <w:rPr>
          <w:rFonts w:eastAsiaTheme="minorEastAsia" w:cstheme="minorHAnsi"/>
          <w:lang w:eastAsia="fr-FR"/>
        </w:rPr>
        <w:fldChar w:fldCharType="end"/>
      </w:r>
    </w:p>
    <w:p w14:paraId="70369A07" w14:textId="77777777" w:rsidR="00B66BD6" w:rsidRPr="00F0761F" w:rsidRDefault="00ED30D3" w:rsidP="00C15266">
      <w:pPr>
        <w:pStyle w:val="Titre1"/>
      </w:pPr>
      <w:bookmarkStart w:id="1" w:name="_Toc4067614"/>
      <w:r w:rsidRPr="00F0761F">
        <w:t>Objectif</w:t>
      </w:r>
      <w:bookmarkEnd w:id="1"/>
    </w:p>
    <w:p w14:paraId="79BFEF28" w14:textId="77777777" w:rsidR="002E18ED" w:rsidRPr="00F0761F" w:rsidRDefault="008D2988" w:rsidP="00C15266">
      <w:r w:rsidRPr="00F0761F">
        <w:t>Ce mode opératoire normalisé (MON) décrit la communication que le comité d’éthique de la recherche (CER) établit avec le chercheur et son équipe de recherche.</w:t>
      </w:r>
    </w:p>
    <w:p w14:paraId="5346D208" w14:textId="77777777" w:rsidR="00756C58" w:rsidRPr="00F0761F" w:rsidRDefault="00ED30D3" w:rsidP="00C15266">
      <w:pPr>
        <w:pStyle w:val="Titre1"/>
      </w:pPr>
      <w:bookmarkStart w:id="2" w:name="_Toc4067615"/>
      <w:r w:rsidRPr="00F0761F">
        <w:t>Portée</w:t>
      </w:r>
      <w:bookmarkEnd w:id="2"/>
    </w:p>
    <w:p w14:paraId="5EF46A86" w14:textId="77777777" w:rsidR="002E18ED" w:rsidRPr="00F0761F" w:rsidRDefault="008D2988" w:rsidP="00C15266">
      <w:r w:rsidRPr="00F0761F">
        <w:t>Ce MON concerne les CER qui évaluent des projets de recherche menés auprès de participants humains conformément aux règlements et aux lignes directrices applicables.</w:t>
      </w:r>
    </w:p>
    <w:p w14:paraId="61A78CEA" w14:textId="77777777" w:rsidR="00756C58" w:rsidRPr="00F0761F" w:rsidRDefault="002E18ED" w:rsidP="00C15266">
      <w:pPr>
        <w:pStyle w:val="Titre1"/>
      </w:pPr>
      <w:bookmarkStart w:id="3" w:name="_Toc4067616"/>
      <w:r w:rsidRPr="00F0761F">
        <w:lastRenderedPageBreak/>
        <w:t>R</w:t>
      </w:r>
      <w:r w:rsidR="00756C58" w:rsidRPr="00F0761F">
        <w:t>espons</w:t>
      </w:r>
      <w:r w:rsidR="00ED30D3" w:rsidRPr="00F0761F">
        <w:t>a</w:t>
      </w:r>
      <w:r w:rsidR="00756C58" w:rsidRPr="00F0761F">
        <w:t>bilit</w:t>
      </w:r>
      <w:r w:rsidR="00ED30D3" w:rsidRPr="00F0761F">
        <w:t>é</w:t>
      </w:r>
      <w:r w:rsidR="00756C58" w:rsidRPr="00F0761F">
        <w:t>s</w:t>
      </w:r>
      <w:bookmarkEnd w:id="3"/>
    </w:p>
    <w:p w14:paraId="73D5DEF9" w14:textId="77777777" w:rsidR="002E18ED" w:rsidRPr="00F0761F" w:rsidRDefault="008D2988" w:rsidP="00C15266">
      <w:r w:rsidRPr="00F0761F">
        <w:t>Tous les membres du CER et tout le personnel désigné du CER sont responsables de s’assurer que les exigences de ce MON sont satisfaites.</w:t>
      </w:r>
    </w:p>
    <w:p w14:paraId="6ED7DADC" w14:textId="77777777" w:rsidR="00756C58" w:rsidRPr="00F0761F" w:rsidRDefault="002E18ED" w:rsidP="00C15266">
      <w:pPr>
        <w:pStyle w:val="Titre1"/>
      </w:pPr>
      <w:bookmarkStart w:id="4" w:name="_Toc4067617"/>
      <w:r w:rsidRPr="00F0761F">
        <w:t>D</w:t>
      </w:r>
      <w:r w:rsidR="00ED30D3" w:rsidRPr="00F0761F">
        <w:t>é</w:t>
      </w:r>
      <w:r w:rsidR="00756C58" w:rsidRPr="00F0761F">
        <w:t>finitions</w:t>
      </w:r>
      <w:bookmarkEnd w:id="4"/>
    </w:p>
    <w:p w14:paraId="69F4130B" w14:textId="77777777" w:rsidR="002E18ED" w:rsidRPr="00F0761F" w:rsidRDefault="00C000FA" w:rsidP="00C15266">
      <w:r w:rsidRPr="00F0761F">
        <w:t>Voir le glossaire.</w:t>
      </w:r>
    </w:p>
    <w:p w14:paraId="538B8734" w14:textId="77777777" w:rsidR="00756C58" w:rsidRPr="00F0761F" w:rsidRDefault="002E18ED" w:rsidP="00C15266">
      <w:pPr>
        <w:pStyle w:val="Titre1"/>
      </w:pPr>
      <w:bookmarkStart w:id="5" w:name="_Toc4067618"/>
      <w:r w:rsidRPr="00F0761F">
        <w:t>P</w:t>
      </w:r>
      <w:r w:rsidR="00756C58" w:rsidRPr="00F0761F">
        <w:t>roc</w:t>
      </w:r>
      <w:r w:rsidR="00ED30D3" w:rsidRPr="00F0761F">
        <w:t>é</w:t>
      </w:r>
      <w:r w:rsidR="00756C58" w:rsidRPr="00F0761F">
        <w:t>dures</w:t>
      </w:r>
      <w:bookmarkEnd w:id="5"/>
    </w:p>
    <w:p w14:paraId="2ACEB98C" w14:textId="77777777" w:rsidR="008D2988" w:rsidRPr="00F0761F" w:rsidRDefault="008D2988" w:rsidP="008D2988">
      <w:r w:rsidRPr="00F0761F">
        <w:t xml:space="preserve">En </w:t>
      </w:r>
      <w:r w:rsidRPr="00F0761F">
        <w:rPr>
          <w:spacing w:val="-2"/>
        </w:rPr>
        <w:t>v</w:t>
      </w:r>
      <w:r w:rsidRPr="00F0761F">
        <w:t xml:space="preserve">ue </w:t>
      </w:r>
      <w:r w:rsidRPr="00F0761F">
        <w:rPr>
          <w:spacing w:val="1"/>
        </w:rPr>
        <w:t>d</w:t>
      </w:r>
      <w:r w:rsidRPr="00F0761F">
        <w:t>’</w:t>
      </w:r>
      <w:r w:rsidRPr="00F0761F">
        <w:rPr>
          <w:spacing w:val="-2"/>
        </w:rPr>
        <w:t>a</w:t>
      </w:r>
      <w:r w:rsidRPr="00F0761F">
        <w:rPr>
          <w:spacing w:val="1"/>
        </w:rPr>
        <w:t>m</w:t>
      </w:r>
      <w:r w:rsidRPr="00F0761F">
        <w:t>él</w:t>
      </w:r>
      <w:r w:rsidRPr="00F0761F">
        <w:rPr>
          <w:spacing w:val="-1"/>
        </w:rPr>
        <w:t>i</w:t>
      </w:r>
      <w:r w:rsidRPr="00F0761F">
        <w:t xml:space="preserve">orer </w:t>
      </w:r>
      <w:r w:rsidRPr="00F0761F">
        <w:rPr>
          <w:spacing w:val="-3"/>
        </w:rPr>
        <w:t>l</w:t>
      </w:r>
      <w:r w:rsidRPr="00F0761F">
        <w:t xml:space="preserve">a </w:t>
      </w:r>
      <w:r w:rsidRPr="00F0761F">
        <w:rPr>
          <w:spacing w:val="-1"/>
        </w:rPr>
        <w:t>p</w:t>
      </w:r>
      <w:r w:rsidRPr="00F0761F">
        <w:t>rot</w:t>
      </w:r>
      <w:r w:rsidRPr="00F0761F">
        <w:rPr>
          <w:spacing w:val="1"/>
        </w:rPr>
        <w:t>e</w:t>
      </w:r>
      <w:r w:rsidRPr="00F0761F">
        <w:t>ction</w:t>
      </w:r>
      <w:r w:rsidRPr="00F0761F">
        <w:rPr>
          <w:spacing w:val="-2"/>
        </w:rPr>
        <w:t xml:space="preserve"> </w:t>
      </w:r>
      <w:r w:rsidRPr="00F0761F">
        <w:rPr>
          <w:spacing w:val="1"/>
        </w:rPr>
        <w:t>d</w:t>
      </w:r>
      <w:r w:rsidRPr="00F0761F">
        <w:t>es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p</w:t>
      </w:r>
      <w:r w:rsidRPr="00F0761F">
        <w:t>art</w:t>
      </w:r>
      <w:r w:rsidRPr="00F0761F">
        <w:rPr>
          <w:spacing w:val="-1"/>
        </w:rPr>
        <w:t>i</w:t>
      </w:r>
      <w:r w:rsidRPr="00F0761F">
        <w:t>ci</w:t>
      </w:r>
      <w:r w:rsidRPr="00F0761F">
        <w:rPr>
          <w:spacing w:val="-2"/>
        </w:rPr>
        <w:t>pa</w:t>
      </w:r>
      <w:r w:rsidRPr="00F0761F">
        <w:t xml:space="preserve">nts </w:t>
      </w:r>
      <w:r w:rsidRPr="00F0761F">
        <w:rPr>
          <w:spacing w:val="-2"/>
        </w:rPr>
        <w:t>h</w:t>
      </w:r>
      <w:r w:rsidRPr="00F0761F">
        <w:t>u</w:t>
      </w:r>
      <w:r w:rsidRPr="00F0761F">
        <w:rPr>
          <w:spacing w:val="-1"/>
        </w:rPr>
        <w:t>m</w:t>
      </w:r>
      <w:r w:rsidRPr="00F0761F">
        <w:t xml:space="preserve">ains </w:t>
      </w:r>
      <w:r w:rsidRPr="00F0761F">
        <w:rPr>
          <w:spacing w:val="-2"/>
        </w:rPr>
        <w:t>a</w:t>
      </w:r>
      <w:r w:rsidRPr="00F0761F">
        <w:t>ux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p</w:t>
      </w:r>
      <w:r w:rsidRPr="00F0761F">
        <w:t>roje</w:t>
      </w:r>
      <w:r w:rsidRPr="00F0761F">
        <w:rPr>
          <w:spacing w:val="-2"/>
        </w:rPr>
        <w:t>t</w:t>
      </w:r>
      <w:r w:rsidRPr="00F0761F">
        <w:t xml:space="preserve">s </w:t>
      </w:r>
      <w:r w:rsidRPr="00F0761F">
        <w:rPr>
          <w:spacing w:val="1"/>
        </w:rPr>
        <w:t>d</w:t>
      </w:r>
      <w:r w:rsidRPr="00F0761F">
        <w:t>e re</w:t>
      </w:r>
      <w:r w:rsidRPr="00F0761F">
        <w:rPr>
          <w:spacing w:val="-3"/>
        </w:rPr>
        <w:t>c</w:t>
      </w:r>
      <w:r w:rsidRPr="00F0761F">
        <w:t>herch</w:t>
      </w:r>
      <w:r w:rsidRPr="00F0761F">
        <w:rPr>
          <w:spacing w:val="-2"/>
        </w:rPr>
        <w:t>e</w:t>
      </w:r>
      <w:r w:rsidRPr="00F0761F">
        <w:t>, il est</w:t>
      </w:r>
      <w:r w:rsidRPr="00F0761F">
        <w:rPr>
          <w:spacing w:val="-2"/>
        </w:rPr>
        <w:t xml:space="preserve"> </w:t>
      </w:r>
      <w:r w:rsidRPr="00F0761F">
        <w:t>i</w:t>
      </w:r>
      <w:r w:rsidRPr="00F0761F">
        <w:rPr>
          <w:spacing w:val="-2"/>
        </w:rPr>
        <w:t>m</w:t>
      </w:r>
      <w:r w:rsidRPr="00F0761F">
        <w:t>port</w:t>
      </w:r>
      <w:r w:rsidRPr="00F0761F">
        <w:rPr>
          <w:spacing w:val="-2"/>
        </w:rPr>
        <w:t>a</w:t>
      </w:r>
      <w:r w:rsidRPr="00F0761F">
        <w:t>nt</w:t>
      </w:r>
      <w:r w:rsidRPr="00F0761F">
        <w:rPr>
          <w:spacing w:val="-1"/>
        </w:rPr>
        <w:t xml:space="preserve"> </w:t>
      </w:r>
      <w:r w:rsidRPr="00F0761F">
        <w:rPr>
          <w:spacing w:val="-2"/>
        </w:rPr>
        <w:t>q</w:t>
      </w:r>
      <w:r w:rsidRPr="00F0761F">
        <w:t>ue</w:t>
      </w:r>
      <w:r w:rsidRPr="00F0761F">
        <w:rPr>
          <w:spacing w:val="-1"/>
        </w:rPr>
        <w:t xml:space="preserve"> </w:t>
      </w:r>
      <w:r w:rsidRPr="00F0761F">
        <w:rPr>
          <w:spacing w:val="-3"/>
        </w:rPr>
        <w:t>l</w:t>
      </w:r>
      <w:r w:rsidRPr="00F0761F">
        <w:t>e</w:t>
      </w:r>
      <w:r w:rsidRPr="00F0761F">
        <w:rPr>
          <w:spacing w:val="-1"/>
        </w:rPr>
        <w:t xml:space="preserve"> </w:t>
      </w:r>
      <w:r w:rsidRPr="00F0761F">
        <w:rPr>
          <w:spacing w:val="-3"/>
        </w:rPr>
        <w:t>C</w:t>
      </w:r>
      <w:r w:rsidRPr="00F0761F">
        <w:t>ER</w:t>
      </w:r>
      <w:r w:rsidRPr="00F0761F">
        <w:rPr>
          <w:spacing w:val="-4"/>
        </w:rPr>
        <w:t xml:space="preserve"> </w:t>
      </w:r>
      <w:r w:rsidRPr="00F0761F">
        <w:rPr>
          <w:spacing w:val="2"/>
        </w:rPr>
        <w:t>f</w:t>
      </w:r>
      <w:r w:rsidRPr="00F0761F">
        <w:t>a</w:t>
      </w:r>
      <w:r w:rsidRPr="00F0761F">
        <w:rPr>
          <w:spacing w:val="-3"/>
        </w:rPr>
        <w:t>v</w:t>
      </w:r>
      <w:r w:rsidRPr="00F0761F">
        <w:t>or</w:t>
      </w:r>
      <w:r w:rsidRPr="00F0761F">
        <w:rPr>
          <w:spacing w:val="-2"/>
        </w:rPr>
        <w:t>i</w:t>
      </w:r>
      <w:r w:rsidRPr="00F0761F">
        <w:t>se</w:t>
      </w:r>
      <w:r w:rsidRPr="00F0761F">
        <w:rPr>
          <w:spacing w:val="-1"/>
        </w:rPr>
        <w:t xml:space="preserve"> </w:t>
      </w:r>
      <w:r w:rsidRPr="00F0761F">
        <w:t>la</w:t>
      </w:r>
      <w:r w:rsidRPr="00F0761F">
        <w:rPr>
          <w:spacing w:val="4"/>
        </w:rPr>
        <w:t xml:space="preserve"> </w:t>
      </w:r>
      <w:r w:rsidRPr="00F0761F">
        <w:t>col</w:t>
      </w:r>
      <w:r w:rsidRPr="00F0761F">
        <w:rPr>
          <w:spacing w:val="-2"/>
        </w:rPr>
        <w:t>l</w:t>
      </w:r>
      <w:r w:rsidRPr="00F0761F">
        <w:t>a</w:t>
      </w:r>
      <w:r w:rsidRPr="00F0761F">
        <w:rPr>
          <w:spacing w:val="-2"/>
        </w:rPr>
        <w:t>b</w:t>
      </w:r>
      <w:r w:rsidRPr="00F0761F">
        <w:t>oration</w:t>
      </w:r>
      <w:r w:rsidRPr="00F0761F">
        <w:rPr>
          <w:spacing w:val="-3"/>
        </w:rPr>
        <w:t xml:space="preserve"> </w:t>
      </w:r>
      <w:r w:rsidRPr="00F0761F">
        <w:t>et</w:t>
      </w:r>
      <w:r w:rsidRPr="00F0761F">
        <w:rPr>
          <w:spacing w:val="-1"/>
        </w:rPr>
        <w:t xml:space="preserve"> </w:t>
      </w:r>
      <w:r w:rsidRPr="00F0761F">
        <w:t>la</w:t>
      </w:r>
      <w:r w:rsidRPr="00F0761F">
        <w:rPr>
          <w:spacing w:val="-3"/>
        </w:rPr>
        <w:t xml:space="preserve"> </w:t>
      </w:r>
      <w:r w:rsidRPr="00F0761F">
        <w:t>c</w:t>
      </w:r>
      <w:r w:rsidRPr="00F0761F">
        <w:rPr>
          <w:spacing w:val="-1"/>
        </w:rPr>
        <w:t>o</w:t>
      </w:r>
      <w:r w:rsidRPr="00F0761F">
        <w:rPr>
          <w:spacing w:val="1"/>
        </w:rPr>
        <w:t>m</w:t>
      </w:r>
      <w:r w:rsidRPr="00F0761F">
        <w:rPr>
          <w:spacing w:val="-1"/>
        </w:rPr>
        <w:t>m</w:t>
      </w:r>
      <w:r w:rsidRPr="00F0761F">
        <w:t>unicat</w:t>
      </w:r>
      <w:r w:rsidRPr="00F0761F">
        <w:rPr>
          <w:spacing w:val="-3"/>
        </w:rPr>
        <w:t>i</w:t>
      </w:r>
      <w:r w:rsidRPr="00F0761F">
        <w:t>on</w:t>
      </w:r>
      <w:r w:rsidRPr="00F0761F">
        <w:rPr>
          <w:spacing w:val="-1"/>
        </w:rPr>
        <w:t xml:space="preserve"> o</w:t>
      </w:r>
      <w:r w:rsidRPr="00F0761F">
        <w:t>u</w:t>
      </w:r>
      <w:r w:rsidRPr="00F0761F">
        <w:rPr>
          <w:spacing w:val="-3"/>
        </w:rPr>
        <w:t>v</w:t>
      </w:r>
      <w:r w:rsidRPr="00F0761F">
        <w:t>erte</w:t>
      </w:r>
      <w:r w:rsidRPr="00F0761F">
        <w:rPr>
          <w:spacing w:val="-1"/>
        </w:rPr>
        <w:t xml:space="preserve"> </w:t>
      </w:r>
      <w:r w:rsidRPr="00F0761F">
        <w:rPr>
          <w:spacing w:val="1"/>
        </w:rPr>
        <w:t>e</w:t>
      </w:r>
      <w:r w:rsidRPr="00F0761F">
        <w:rPr>
          <w:spacing w:val="-2"/>
        </w:rPr>
        <w:t>n</w:t>
      </w:r>
      <w:r w:rsidRPr="00F0761F">
        <w:t>tre</w:t>
      </w:r>
      <w:r w:rsidRPr="00F0761F">
        <w:rPr>
          <w:spacing w:val="-1"/>
        </w:rPr>
        <w:t xml:space="preserve"> </w:t>
      </w:r>
      <w:r w:rsidRPr="00F0761F">
        <w:t>le CER, les cherc</w:t>
      </w:r>
      <w:r w:rsidRPr="00F0761F">
        <w:rPr>
          <w:spacing w:val="-3"/>
        </w:rPr>
        <w:t>h</w:t>
      </w:r>
      <w:r w:rsidRPr="00F0761F">
        <w:t xml:space="preserve">eurs, </w:t>
      </w:r>
      <w:r w:rsidRPr="00F0761F">
        <w:rPr>
          <w:spacing w:val="-3"/>
        </w:rPr>
        <w:t>l</w:t>
      </w:r>
      <w:r w:rsidRPr="00F0761F">
        <w:t xml:space="preserve">e </w:t>
      </w:r>
      <w:r w:rsidRPr="00F0761F">
        <w:rPr>
          <w:spacing w:val="1"/>
        </w:rPr>
        <w:t>p</w:t>
      </w:r>
      <w:r w:rsidRPr="00F0761F">
        <w:t>ers</w:t>
      </w:r>
      <w:r w:rsidRPr="00F0761F">
        <w:rPr>
          <w:spacing w:val="-3"/>
        </w:rPr>
        <w:t>o</w:t>
      </w:r>
      <w:r w:rsidRPr="00F0761F">
        <w:t>n</w:t>
      </w:r>
      <w:r w:rsidRPr="00F0761F">
        <w:rPr>
          <w:spacing w:val="-2"/>
        </w:rPr>
        <w:t>n</w:t>
      </w:r>
      <w:r w:rsidRPr="00F0761F">
        <w:t>el de</w:t>
      </w:r>
      <w:r w:rsidRPr="00F0761F">
        <w:rPr>
          <w:spacing w:val="-2"/>
        </w:rPr>
        <w:t xml:space="preserve"> </w:t>
      </w:r>
      <w:r w:rsidRPr="00F0761F">
        <w:t>recher</w:t>
      </w:r>
      <w:r w:rsidRPr="00F0761F">
        <w:rPr>
          <w:spacing w:val="-4"/>
        </w:rPr>
        <w:t>c</w:t>
      </w:r>
      <w:r w:rsidRPr="00F0761F">
        <w:t xml:space="preserve">he </w:t>
      </w:r>
      <w:r w:rsidRPr="00F0761F">
        <w:rPr>
          <w:spacing w:val="-1"/>
        </w:rPr>
        <w:t>e</w:t>
      </w:r>
      <w:r w:rsidRPr="00F0761F">
        <w:t>t les r</w:t>
      </w:r>
      <w:r w:rsidRPr="00F0761F">
        <w:rPr>
          <w:spacing w:val="-3"/>
        </w:rPr>
        <w:t>e</w:t>
      </w:r>
      <w:r w:rsidRPr="00F0761F">
        <w:t>prése</w:t>
      </w:r>
      <w:r w:rsidRPr="00F0761F">
        <w:rPr>
          <w:spacing w:val="-2"/>
        </w:rPr>
        <w:t>n</w:t>
      </w:r>
      <w:r w:rsidRPr="00F0761F">
        <w:t>t</w:t>
      </w:r>
      <w:r w:rsidRPr="00F0761F">
        <w:rPr>
          <w:spacing w:val="1"/>
        </w:rPr>
        <w:t>a</w:t>
      </w:r>
      <w:r w:rsidRPr="00F0761F">
        <w:rPr>
          <w:spacing w:val="-2"/>
        </w:rPr>
        <w:t>n</w:t>
      </w:r>
      <w:r w:rsidRPr="00F0761F">
        <w:t>ts</w:t>
      </w:r>
      <w:r w:rsidRPr="00F0761F">
        <w:rPr>
          <w:spacing w:val="-2"/>
        </w:rPr>
        <w:t xml:space="preserve"> </w:t>
      </w:r>
      <w:r w:rsidRPr="00F0761F">
        <w:rPr>
          <w:spacing w:val="1"/>
        </w:rPr>
        <w:t>d</w:t>
      </w:r>
      <w:r w:rsidRPr="00F0761F">
        <w:t>e l’établissement. Cela s’appl</w:t>
      </w:r>
      <w:r w:rsidRPr="00F0761F">
        <w:rPr>
          <w:spacing w:val="-1"/>
        </w:rPr>
        <w:t>i</w:t>
      </w:r>
      <w:r w:rsidRPr="00F0761F">
        <w:rPr>
          <w:spacing w:val="-2"/>
        </w:rPr>
        <w:t>q</w:t>
      </w:r>
      <w:r w:rsidRPr="00F0761F">
        <w:t>ue</w:t>
      </w:r>
      <w:r w:rsidRPr="00F0761F">
        <w:rPr>
          <w:spacing w:val="-2"/>
        </w:rPr>
        <w:t xml:space="preserve"> </w:t>
      </w:r>
      <w:r w:rsidRPr="00F0761F">
        <w:t>n</w:t>
      </w:r>
      <w:r w:rsidRPr="00F0761F">
        <w:rPr>
          <w:spacing w:val="-2"/>
        </w:rPr>
        <w:t>o</w:t>
      </w:r>
      <w:r w:rsidRPr="00F0761F">
        <w:t>n s</w:t>
      </w:r>
      <w:r w:rsidRPr="00F0761F">
        <w:rPr>
          <w:spacing w:val="-1"/>
        </w:rPr>
        <w:t>e</w:t>
      </w:r>
      <w:r w:rsidRPr="00F0761F">
        <w:t>uleme</w:t>
      </w:r>
      <w:r w:rsidRPr="00F0761F">
        <w:rPr>
          <w:spacing w:val="1"/>
        </w:rPr>
        <w:t>n</w:t>
      </w:r>
      <w:r w:rsidRPr="00F0761F">
        <w:t>t</w:t>
      </w:r>
      <w:r w:rsidRPr="00F0761F">
        <w:rPr>
          <w:spacing w:val="-2"/>
        </w:rPr>
        <w:t xml:space="preserve"> </w:t>
      </w:r>
      <w:r w:rsidRPr="00F0761F">
        <w:t xml:space="preserve">à la </w:t>
      </w:r>
      <w:r w:rsidRPr="00F0761F">
        <w:rPr>
          <w:spacing w:val="-2"/>
        </w:rPr>
        <w:t>c</w:t>
      </w:r>
      <w:r w:rsidRPr="00F0761F">
        <w:t>o</w:t>
      </w:r>
      <w:r w:rsidRPr="00F0761F">
        <w:rPr>
          <w:spacing w:val="-1"/>
        </w:rPr>
        <w:t>mm</w:t>
      </w:r>
      <w:r w:rsidRPr="00F0761F">
        <w:t>un</w:t>
      </w:r>
      <w:r w:rsidRPr="00F0761F">
        <w:rPr>
          <w:spacing w:val="-3"/>
        </w:rPr>
        <w:t>i</w:t>
      </w:r>
      <w:r w:rsidRPr="00F0761F">
        <w:t>cation li</w:t>
      </w:r>
      <w:r w:rsidRPr="00F0761F">
        <w:rPr>
          <w:spacing w:val="-2"/>
        </w:rPr>
        <w:t>é</w:t>
      </w:r>
      <w:r w:rsidRPr="00F0761F">
        <w:t>e à</w:t>
      </w:r>
      <w:r w:rsidRPr="00F0761F">
        <w:rPr>
          <w:spacing w:val="-1"/>
        </w:rPr>
        <w:t xml:space="preserve"> </w:t>
      </w:r>
      <w:r w:rsidRPr="00F0761F">
        <w:t>un</w:t>
      </w:r>
      <w:r w:rsidRPr="00F0761F">
        <w:rPr>
          <w:spacing w:val="-2"/>
        </w:rPr>
        <w:t xml:space="preserve"> </w:t>
      </w:r>
      <w:r w:rsidRPr="00F0761F">
        <w:t>projet</w:t>
      </w:r>
      <w:r w:rsidRPr="00F0761F">
        <w:rPr>
          <w:spacing w:val="-4"/>
        </w:rPr>
        <w:t xml:space="preserve"> </w:t>
      </w:r>
      <w:r w:rsidRPr="00F0761F">
        <w:t>de rec</w:t>
      </w:r>
      <w:r w:rsidRPr="00F0761F">
        <w:rPr>
          <w:spacing w:val="-2"/>
        </w:rPr>
        <w:t>h</w:t>
      </w:r>
      <w:r w:rsidRPr="00F0761F">
        <w:t>erche spéc</w:t>
      </w:r>
      <w:r w:rsidRPr="00F0761F">
        <w:rPr>
          <w:spacing w:val="-3"/>
        </w:rPr>
        <w:t>i</w:t>
      </w:r>
      <w:r w:rsidRPr="00F0761F">
        <w:rPr>
          <w:spacing w:val="2"/>
        </w:rPr>
        <w:t>f</w:t>
      </w:r>
      <w:r w:rsidRPr="00F0761F">
        <w:t>i</w:t>
      </w:r>
      <w:r w:rsidRPr="00F0761F">
        <w:rPr>
          <w:spacing w:val="-2"/>
        </w:rPr>
        <w:t>q</w:t>
      </w:r>
      <w:r w:rsidRPr="00F0761F">
        <w:t>ue,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m</w:t>
      </w:r>
      <w:r w:rsidRPr="00F0761F">
        <w:t>ais</w:t>
      </w:r>
      <w:r w:rsidRPr="00F0761F">
        <w:rPr>
          <w:spacing w:val="-3"/>
        </w:rPr>
        <w:t xml:space="preserve"> </w:t>
      </w:r>
      <w:r w:rsidRPr="00F0761F">
        <w:t>aussi</w:t>
      </w:r>
      <w:r w:rsidRPr="00F0761F">
        <w:rPr>
          <w:spacing w:val="-3"/>
        </w:rPr>
        <w:t xml:space="preserve"> </w:t>
      </w:r>
      <w:r w:rsidRPr="00F0761F">
        <w:t>à la c</w:t>
      </w:r>
      <w:r w:rsidRPr="00F0761F">
        <w:rPr>
          <w:spacing w:val="-1"/>
        </w:rPr>
        <w:t>om</w:t>
      </w:r>
      <w:r w:rsidRPr="00F0761F">
        <w:rPr>
          <w:spacing w:val="1"/>
        </w:rPr>
        <w:t>m</w:t>
      </w:r>
      <w:r w:rsidRPr="00F0761F">
        <w:t>uni</w:t>
      </w:r>
      <w:r w:rsidRPr="00F0761F">
        <w:rPr>
          <w:spacing w:val="-3"/>
        </w:rPr>
        <w:t>c</w:t>
      </w:r>
      <w:r w:rsidRPr="00F0761F">
        <w:t>at</w:t>
      </w:r>
      <w:r w:rsidRPr="00F0761F">
        <w:rPr>
          <w:spacing w:val="4"/>
        </w:rPr>
        <w:t>i</w:t>
      </w:r>
      <w:r w:rsidRPr="00F0761F">
        <w:t>on</w:t>
      </w:r>
      <w:r w:rsidRPr="00F0761F">
        <w:rPr>
          <w:spacing w:val="-2"/>
        </w:rPr>
        <w:t xml:space="preserve"> </w:t>
      </w:r>
      <w:r w:rsidRPr="00F0761F">
        <w:t>relati</w:t>
      </w:r>
      <w:r w:rsidRPr="00F0761F">
        <w:rPr>
          <w:spacing w:val="-3"/>
        </w:rPr>
        <w:t>v</w:t>
      </w:r>
      <w:r w:rsidRPr="00F0761F">
        <w:t xml:space="preserve">e </w:t>
      </w:r>
      <w:r w:rsidRPr="00F0761F">
        <w:rPr>
          <w:spacing w:val="1"/>
        </w:rPr>
        <w:t>a</w:t>
      </w:r>
      <w:r w:rsidRPr="00F0761F">
        <w:t>ux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e</w:t>
      </w:r>
      <w:r w:rsidRPr="00F0761F">
        <w:t>nje</w:t>
      </w:r>
      <w:r w:rsidRPr="00F0761F">
        <w:rPr>
          <w:spacing w:val="1"/>
        </w:rPr>
        <w:t>u</w:t>
      </w:r>
      <w:r w:rsidRPr="00F0761F">
        <w:t>x</w:t>
      </w:r>
      <w:r w:rsidRPr="00F0761F">
        <w:rPr>
          <w:spacing w:val="-4"/>
        </w:rPr>
        <w:t xml:space="preserve"> </w:t>
      </w:r>
      <w:r w:rsidRPr="00F0761F">
        <w:rPr>
          <w:spacing w:val="1"/>
        </w:rPr>
        <w:t>é</w:t>
      </w:r>
      <w:r w:rsidRPr="00F0761F">
        <w:t>t</w:t>
      </w:r>
      <w:r w:rsidRPr="00F0761F">
        <w:rPr>
          <w:spacing w:val="1"/>
        </w:rPr>
        <w:t>h</w:t>
      </w:r>
      <w:r w:rsidRPr="00F0761F">
        <w:t>i</w:t>
      </w:r>
      <w:r w:rsidRPr="00F0761F">
        <w:rPr>
          <w:spacing w:val="-2"/>
        </w:rPr>
        <w:t>qu</w:t>
      </w:r>
      <w:r w:rsidRPr="00F0761F">
        <w:t xml:space="preserve">es </w:t>
      </w:r>
      <w:r w:rsidRPr="00F0761F">
        <w:rPr>
          <w:spacing w:val="1"/>
        </w:rPr>
        <w:t>a</w:t>
      </w:r>
      <w:r w:rsidRPr="00F0761F">
        <w:t xml:space="preserve">insi </w:t>
      </w:r>
      <w:r w:rsidRPr="00F0761F">
        <w:rPr>
          <w:spacing w:val="-1"/>
        </w:rPr>
        <w:t>q</w:t>
      </w:r>
      <w:r w:rsidRPr="00F0761F">
        <w:t>u’</w:t>
      </w:r>
      <w:r w:rsidRPr="00F0761F">
        <w:rPr>
          <w:spacing w:val="1"/>
        </w:rPr>
        <w:t>a</w:t>
      </w:r>
      <w:r w:rsidRPr="00F0761F">
        <w:t>ux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p</w:t>
      </w:r>
      <w:r w:rsidRPr="00F0761F">
        <w:t>ol</w:t>
      </w:r>
      <w:r w:rsidRPr="00F0761F">
        <w:rPr>
          <w:spacing w:val="-2"/>
        </w:rPr>
        <w:t>i</w:t>
      </w:r>
      <w:r w:rsidRPr="00F0761F">
        <w:t>ti</w:t>
      </w:r>
      <w:r w:rsidRPr="00F0761F">
        <w:rPr>
          <w:spacing w:val="-2"/>
        </w:rPr>
        <w:t>qu</w:t>
      </w:r>
      <w:r w:rsidRPr="00F0761F">
        <w:t>es</w:t>
      </w:r>
      <w:r w:rsidRPr="00F0761F">
        <w:rPr>
          <w:spacing w:val="-1"/>
        </w:rPr>
        <w:t xml:space="preserve"> </w:t>
      </w:r>
      <w:r w:rsidRPr="00F0761F">
        <w:rPr>
          <w:spacing w:val="1"/>
        </w:rPr>
        <w:t>e</w:t>
      </w:r>
      <w:r w:rsidRPr="00F0761F">
        <w:t>t</w:t>
      </w:r>
      <w:r w:rsidRPr="00F0761F">
        <w:rPr>
          <w:spacing w:val="-2"/>
        </w:rPr>
        <w:t xml:space="preserve"> </w:t>
      </w:r>
      <w:r w:rsidRPr="00F0761F">
        <w:t>aux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p</w:t>
      </w:r>
      <w:r w:rsidRPr="00F0761F">
        <w:t>roc</w:t>
      </w:r>
      <w:r w:rsidRPr="00F0761F">
        <w:rPr>
          <w:spacing w:val="-2"/>
        </w:rPr>
        <w:t>é</w:t>
      </w:r>
      <w:r w:rsidRPr="00F0761F">
        <w:t>dures</w:t>
      </w:r>
      <w:r w:rsidRPr="00F0761F">
        <w:rPr>
          <w:spacing w:val="-3"/>
        </w:rPr>
        <w:t xml:space="preserve"> </w:t>
      </w:r>
      <w:r w:rsidRPr="00F0761F">
        <w:rPr>
          <w:spacing w:val="-2"/>
        </w:rPr>
        <w:t>d</w:t>
      </w:r>
      <w:r w:rsidRPr="00F0761F">
        <w:t xml:space="preserve">u CER. </w:t>
      </w:r>
    </w:p>
    <w:p w14:paraId="57B0F9AA" w14:textId="77777777" w:rsidR="008D2988" w:rsidRPr="00F0761F" w:rsidRDefault="008D2988" w:rsidP="008D2988">
      <w:r w:rsidRPr="00F0761F">
        <w:rPr>
          <w:spacing w:val="1"/>
        </w:rPr>
        <w:t>T</w:t>
      </w:r>
      <w:r w:rsidRPr="00F0761F">
        <w:rPr>
          <w:spacing w:val="-2"/>
        </w:rPr>
        <w:t>o</w:t>
      </w:r>
      <w:r w:rsidRPr="00F0761F">
        <w:t>us</w:t>
      </w:r>
      <w:r w:rsidRPr="00F0761F">
        <w:rPr>
          <w:spacing w:val="-1"/>
        </w:rPr>
        <w:t xml:space="preserve"> </w:t>
      </w:r>
      <w:r w:rsidRPr="00F0761F">
        <w:t xml:space="preserve">les </w:t>
      </w:r>
      <w:r w:rsidRPr="00F0761F">
        <w:rPr>
          <w:spacing w:val="-2"/>
        </w:rPr>
        <w:t>c</w:t>
      </w:r>
      <w:r w:rsidRPr="00F0761F">
        <w:t>herch</w:t>
      </w:r>
      <w:r w:rsidRPr="00F0761F">
        <w:rPr>
          <w:spacing w:val="-2"/>
        </w:rPr>
        <w:t>e</w:t>
      </w:r>
      <w:r w:rsidRPr="00F0761F">
        <w:t>urs</w:t>
      </w:r>
      <w:r w:rsidRPr="00F0761F">
        <w:rPr>
          <w:spacing w:val="-1"/>
        </w:rPr>
        <w:t xml:space="preserve"> </w:t>
      </w:r>
      <w:r w:rsidRPr="00F0761F">
        <w:rPr>
          <w:spacing w:val="-2"/>
        </w:rPr>
        <w:t>q</w:t>
      </w:r>
      <w:r w:rsidRPr="00F0761F">
        <w:t>ui</w:t>
      </w:r>
      <w:r w:rsidRPr="00F0761F">
        <w:rPr>
          <w:spacing w:val="-1"/>
        </w:rPr>
        <w:t xml:space="preserve"> </w:t>
      </w:r>
      <w:r w:rsidRPr="00F0761F">
        <w:t>part</w:t>
      </w:r>
      <w:r w:rsidRPr="00F0761F">
        <w:rPr>
          <w:spacing w:val="-1"/>
        </w:rPr>
        <w:t>i</w:t>
      </w:r>
      <w:r w:rsidRPr="00F0761F">
        <w:t>cip</w:t>
      </w:r>
      <w:r w:rsidRPr="00F0761F">
        <w:rPr>
          <w:spacing w:val="-2"/>
        </w:rPr>
        <w:t>e</w:t>
      </w:r>
      <w:r w:rsidRPr="00F0761F">
        <w:t>nt</w:t>
      </w:r>
      <w:r w:rsidRPr="00F0761F">
        <w:rPr>
          <w:spacing w:val="-3"/>
        </w:rPr>
        <w:t xml:space="preserve"> </w:t>
      </w:r>
      <w:r w:rsidRPr="00F0761F">
        <w:t xml:space="preserve">à </w:t>
      </w:r>
      <w:r w:rsidRPr="00F0761F">
        <w:rPr>
          <w:spacing w:val="-1"/>
        </w:rPr>
        <w:t>u</w:t>
      </w:r>
      <w:r w:rsidRPr="00F0761F">
        <w:t>ne</w:t>
      </w:r>
      <w:r w:rsidRPr="00F0761F">
        <w:rPr>
          <w:spacing w:val="-1"/>
        </w:rPr>
        <w:t xml:space="preserve"> </w:t>
      </w:r>
      <w:r w:rsidRPr="00F0761F">
        <w:t>re</w:t>
      </w:r>
      <w:r w:rsidRPr="00F0761F">
        <w:rPr>
          <w:spacing w:val="-3"/>
        </w:rPr>
        <w:t>c</w:t>
      </w:r>
      <w:r w:rsidRPr="00F0761F">
        <w:t>herche</w:t>
      </w:r>
      <w:r w:rsidRPr="00F0761F">
        <w:rPr>
          <w:spacing w:val="-2"/>
        </w:rPr>
        <w:t xml:space="preserve"> </w:t>
      </w:r>
      <w:r w:rsidRPr="00F0761F">
        <w:t>a</w:t>
      </w:r>
      <w:r w:rsidRPr="00F0761F">
        <w:rPr>
          <w:spacing w:val="-2"/>
        </w:rPr>
        <w:t>p</w:t>
      </w:r>
      <w:r w:rsidRPr="00F0761F">
        <w:t>prou</w:t>
      </w:r>
      <w:r w:rsidRPr="00F0761F">
        <w:rPr>
          <w:spacing w:val="-3"/>
        </w:rPr>
        <w:t>v</w:t>
      </w:r>
      <w:r w:rsidRPr="00F0761F">
        <w:t xml:space="preserve">ée </w:t>
      </w:r>
      <w:r w:rsidRPr="00F0761F">
        <w:rPr>
          <w:spacing w:val="-1"/>
        </w:rPr>
        <w:t>p</w:t>
      </w:r>
      <w:r w:rsidRPr="00F0761F">
        <w:t>ar</w:t>
      </w:r>
      <w:r w:rsidRPr="00F0761F">
        <w:rPr>
          <w:spacing w:val="-4"/>
        </w:rPr>
        <w:t xml:space="preserve"> </w:t>
      </w:r>
      <w:r w:rsidRPr="00F0761F">
        <w:t>le CER</w:t>
      </w:r>
      <w:r w:rsidRPr="00F0761F">
        <w:rPr>
          <w:spacing w:val="-2"/>
        </w:rPr>
        <w:t xml:space="preserve"> </w:t>
      </w:r>
      <w:r w:rsidRPr="00F0761F">
        <w:t>sont</w:t>
      </w:r>
      <w:r w:rsidRPr="00F0761F">
        <w:rPr>
          <w:w w:val="99"/>
        </w:rPr>
        <w:t xml:space="preserve"> </w:t>
      </w:r>
      <w:r w:rsidRPr="00F0761F">
        <w:t>infor</w:t>
      </w:r>
      <w:r w:rsidRPr="00F0761F">
        <w:rPr>
          <w:spacing w:val="-2"/>
        </w:rPr>
        <w:t>m</w:t>
      </w:r>
      <w:r w:rsidRPr="00F0761F">
        <w:t>és</w:t>
      </w:r>
      <w:r w:rsidRPr="00F0761F">
        <w:rPr>
          <w:spacing w:val="-1"/>
        </w:rPr>
        <w:t xml:space="preserve"> </w:t>
      </w:r>
      <w:r w:rsidRPr="00F0761F">
        <w:rPr>
          <w:spacing w:val="1"/>
        </w:rPr>
        <w:t>p</w:t>
      </w:r>
      <w:r w:rsidRPr="00F0761F">
        <w:t>ar</w:t>
      </w:r>
      <w:r w:rsidRPr="00F0761F">
        <w:rPr>
          <w:spacing w:val="-3"/>
        </w:rPr>
        <w:t xml:space="preserve"> </w:t>
      </w:r>
      <w:r w:rsidRPr="00F0761F">
        <w:t>écr</w:t>
      </w:r>
      <w:r w:rsidRPr="00F0761F">
        <w:rPr>
          <w:spacing w:val="-2"/>
        </w:rPr>
        <w:t>i</w:t>
      </w:r>
      <w:r w:rsidRPr="00F0761F">
        <w:t>t de</w:t>
      </w:r>
      <w:r w:rsidRPr="00F0761F">
        <w:rPr>
          <w:spacing w:val="-2"/>
        </w:rPr>
        <w:t xml:space="preserve"> </w:t>
      </w:r>
      <w:r w:rsidRPr="00F0761F">
        <w:t>l’e</w:t>
      </w:r>
      <w:r w:rsidRPr="00F0761F">
        <w:rPr>
          <w:spacing w:val="1"/>
        </w:rPr>
        <w:t>n</w:t>
      </w:r>
      <w:r w:rsidRPr="00F0761F">
        <w:t>s</w:t>
      </w:r>
      <w:r w:rsidRPr="00F0761F">
        <w:rPr>
          <w:spacing w:val="-2"/>
        </w:rPr>
        <w:t>e</w:t>
      </w:r>
      <w:r w:rsidRPr="00F0761F">
        <w:rPr>
          <w:spacing w:val="1"/>
        </w:rPr>
        <w:t>m</w:t>
      </w:r>
      <w:r w:rsidRPr="00F0761F">
        <w:t>ble</w:t>
      </w:r>
      <w:r w:rsidRPr="00F0761F">
        <w:rPr>
          <w:spacing w:val="-2"/>
        </w:rPr>
        <w:t xml:space="preserve"> </w:t>
      </w:r>
      <w:r w:rsidRPr="00F0761F">
        <w:rPr>
          <w:spacing w:val="1"/>
        </w:rPr>
        <w:t>d</w:t>
      </w:r>
      <w:r w:rsidRPr="00F0761F">
        <w:t>es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d</w:t>
      </w:r>
      <w:r w:rsidRPr="00F0761F">
        <w:t>écis</w:t>
      </w:r>
      <w:r w:rsidRPr="00F0761F">
        <w:rPr>
          <w:spacing w:val="-1"/>
        </w:rPr>
        <w:t>i</w:t>
      </w:r>
      <w:r w:rsidRPr="00F0761F">
        <w:rPr>
          <w:spacing w:val="-2"/>
        </w:rPr>
        <w:t>on</w:t>
      </w:r>
      <w:r w:rsidRPr="00F0761F">
        <w:t>s rend</w:t>
      </w:r>
      <w:r w:rsidRPr="00F0761F">
        <w:rPr>
          <w:spacing w:val="-2"/>
        </w:rPr>
        <w:t>u</w:t>
      </w:r>
      <w:r w:rsidRPr="00F0761F">
        <w:t xml:space="preserve">es </w:t>
      </w:r>
      <w:r w:rsidRPr="00F0761F">
        <w:rPr>
          <w:spacing w:val="-1"/>
        </w:rPr>
        <w:t>p</w:t>
      </w:r>
      <w:r w:rsidRPr="00F0761F">
        <w:t xml:space="preserve">ar </w:t>
      </w:r>
      <w:r w:rsidRPr="00F0761F">
        <w:rPr>
          <w:spacing w:val="-1"/>
        </w:rPr>
        <w:t>l</w:t>
      </w:r>
      <w:r w:rsidRPr="00F0761F">
        <w:t>e CER</w:t>
      </w:r>
      <w:r w:rsidRPr="00F0761F">
        <w:rPr>
          <w:spacing w:val="-3"/>
        </w:rPr>
        <w:t xml:space="preserve"> </w:t>
      </w:r>
      <w:r w:rsidRPr="00F0761F">
        <w:t>conce</w:t>
      </w:r>
      <w:r w:rsidRPr="00F0761F">
        <w:rPr>
          <w:spacing w:val="6"/>
        </w:rPr>
        <w:t>r</w:t>
      </w:r>
      <w:r w:rsidRPr="00F0761F">
        <w:rPr>
          <w:spacing w:val="-2"/>
        </w:rPr>
        <w:t>n</w:t>
      </w:r>
      <w:r w:rsidRPr="00F0761F">
        <w:t>ant</w:t>
      </w:r>
      <w:r w:rsidRPr="00F0761F">
        <w:rPr>
          <w:spacing w:val="-2"/>
        </w:rPr>
        <w:t xml:space="preserve"> </w:t>
      </w:r>
      <w:r w:rsidRPr="00F0761F">
        <w:t>u</w:t>
      </w:r>
      <w:r w:rsidRPr="00F0761F">
        <w:rPr>
          <w:spacing w:val="-2"/>
        </w:rPr>
        <w:t>n</w:t>
      </w:r>
      <w:r w:rsidRPr="00F0761F">
        <w:t>e recherche</w:t>
      </w:r>
      <w:r w:rsidRPr="00F0761F">
        <w:rPr>
          <w:spacing w:val="-4"/>
        </w:rPr>
        <w:t xml:space="preserve"> </w:t>
      </w:r>
      <w:r w:rsidRPr="00F0761F">
        <w:t>s</w:t>
      </w:r>
      <w:r w:rsidRPr="00F0761F">
        <w:rPr>
          <w:spacing w:val="1"/>
        </w:rPr>
        <w:t>p</w:t>
      </w:r>
      <w:r w:rsidRPr="00F0761F">
        <w:t>éc</w:t>
      </w:r>
      <w:r w:rsidRPr="00F0761F">
        <w:rPr>
          <w:spacing w:val="-3"/>
        </w:rPr>
        <w:t>i</w:t>
      </w:r>
      <w:r w:rsidRPr="00F0761F">
        <w:rPr>
          <w:spacing w:val="2"/>
        </w:rPr>
        <w:t>f</w:t>
      </w:r>
      <w:r w:rsidRPr="00F0761F">
        <w:t>i</w:t>
      </w:r>
      <w:r w:rsidRPr="00F0761F">
        <w:rPr>
          <w:spacing w:val="-2"/>
        </w:rPr>
        <w:t>q</w:t>
      </w:r>
      <w:r w:rsidRPr="00F0761F">
        <w:t>ue</w:t>
      </w:r>
      <w:r w:rsidRPr="00F0761F">
        <w:rPr>
          <w:rStyle w:val="Appelnotedebasdep"/>
        </w:rPr>
        <w:footnoteReference w:id="1"/>
      </w:r>
      <w:r w:rsidRPr="00F0761F">
        <w:t>.</w:t>
      </w:r>
    </w:p>
    <w:p w14:paraId="3B66C560" w14:textId="77777777" w:rsidR="008D2988" w:rsidRPr="00F0761F" w:rsidRDefault="008D2988" w:rsidP="008D2988">
      <w:r w:rsidRPr="00F0761F">
        <w:t>La</w:t>
      </w:r>
      <w:r w:rsidRPr="00F0761F">
        <w:rPr>
          <w:spacing w:val="-1"/>
        </w:rPr>
        <w:t xml:space="preserve"> </w:t>
      </w:r>
      <w:r w:rsidRPr="00F0761F">
        <w:t>rétr</w:t>
      </w:r>
      <w:r w:rsidRPr="00F0761F">
        <w:rPr>
          <w:spacing w:val="-2"/>
        </w:rPr>
        <w:t>o</w:t>
      </w:r>
      <w:r w:rsidRPr="00F0761F">
        <w:t>action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d</w:t>
      </w:r>
      <w:r w:rsidRPr="00F0761F">
        <w:t>es</w:t>
      </w:r>
      <w:r w:rsidRPr="00F0761F">
        <w:rPr>
          <w:spacing w:val="-3"/>
        </w:rPr>
        <w:t xml:space="preserve"> </w:t>
      </w:r>
      <w:r w:rsidRPr="00F0761F">
        <w:t>c</w:t>
      </w:r>
      <w:r w:rsidRPr="00F0761F">
        <w:rPr>
          <w:spacing w:val="1"/>
        </w:rPr>
        <w:t>h</w:t>
      </w:r>
      <w:r w:rsidRPr="00F0761F">
        <w:t>e</w:t>
      </w:r>
      <w:r w:rsidRPr="00F0761F">
        <w:rPr>
          <w:spacing w:val="-4"/>
        </w:rPr>
        <w:t>r</w:t>
      </w:r>
      <w:r w:rsidRPr="00F0761F">
        <w:t>cheurs</w:t>
      </w:r>
      <w:r w:rsidRPr="00F0761F">
        <w:rPr>
          <w:spacing w:val="-1"/>
        </w:rPr>
        <w:t xml:space="preserve"> </w:t>
      </w:r>
      <w:r w:rsidRPr="00F0761F">
        <w:rPr>
          <w:spacing w:val="-2"/>
        </w:rPr>
        <w:t>est</w:t>
      </w:r>
      <w:r w:rsidRPr="00F0761F">
        <w:rPr>
          <w:spacing w:val="-1"/>
        </w:rPr>
        <w:t xml:space="preserve"> e</w:t>
      </w:r>
      <w:r w:rsidRPr="00F0761F">
        <w:t>ncou</w:t>
      </w:r>
      <w:r w:rsidRPr="00F0761F">
        <w:rPr>
          <w:spacing w:val="-4"/>
        </w:rPr>
        <w:t>r</w:t>
      </w:r>
      <w:r w:rsidRPr="00F0761F">
        <w:t>a</w:t>
      </w:r>
      <w:r w:rsidRPr="00F0761F">
        <w:rPr>
          <w:spacing w:val="-2"/>
        </w:rPr>
        <w:t>g</w:t>
      </w:r>
      <w:r w:rsidRPr="00F0761F">
        <w:t xml:space="preserve">ée </w:t>
      </w:r>
      <w:r w:rsidRPr="00F0761F">
        <w:rPr>
          <w:spacing w:val="1"/>
        </w:rPr>
        <w:t>e</w:t>
      </w:r>
      <w:r w:rsidRPr="00F0761F">
        <w:t>t</w:t>
      </w:r>
      <w:r w:rsidRPr="00F0761F">
        <w:rPr>
          <w:spacing w:val="-3"/>
        </w:rPr>
        <w:t xml:space="preserve"> </w:t>
      </w:r>
      <w:r w:rsidRPr="00F0761F">
        <w:t>constitue une</w:t>
      </w:r>
      <w:r w:rsidRPr="00F0761F">
        <w:rPr>
          <w:spacing w:val="-3"/>
        </w:rPr>
        <w:t xml:space="preserve"> </w:t>
      </w:r>
      <w:r w:rsidRPr="00F0761F">
        <w:t>occasi</w:t>
      </w:r>
      <w:r w:rsidRPr="00F0761F">
        <w:rPr>
          <w:spacing w:val="-2"/>
        </w:rPr>
        <w:t>o</w:t>
      </w:r>
      <w:r w:rsidRPr="00F0761F">
        <w:t>n d’é</w:t>
      </w:r>
      <w:r w:rsidRPr="00F0761F">
        <w:rPr>
          <w:spacing w:val="-2"/>
        </w:rPr>
        <w:t>v</w:t>
      </w:r>
      <w:r w:rsidRPr="00F0761F">
        <w:t>alu</w:t>
      </w:r>
      <w:r w:rsidRPr="00F0761F">
        <w:rPr>
          <w:spacing w:val="1"/>
        </w:rPr>
        <w:t>e</w:t>
      </w:r>
      <w:r w:rsidRPr="00F0761F">
        <w:t>r et</w:t>
      </w:r>
      <w:r w:rsidRPr="00F0761F">
        <w:rPr>
          <w:spacing w:val="-2"/>
        </w:rPr>
        <w:t xml:space="preserve"> </w:t>
      </w:r>
      <w:r w:rsidRPr="00F0761F">
        <w:t>d’amélior</w:t>
      </w:r>
      <w:r w:rsidRPr="00F0761F">
        <w:rPr>
          <w:spacing w:val="-2"/>
        </w:rPr>
        <w:t>e</w:t>
      </w:r>
      <w:r w:rsidRPr="00F0761F">
        <w:t xml:space="preserve">r </w:t>
      </w:r>
      <w:r w:rsidRPr="00F0761F">
        <w:rPr>
          <w:spacing w:val="-1"/>
        </w:rPr>
        <w:t>l</w:t>
      </w:r>
      <w:r w:rsidRPr="00F0761F">
        <w:t>e</w:t>
      </w:r>
      <w:r w:rsidRPr="00F0761F">
        <w:rPr>
          <w:spacing w:val="-2"/>
        </w:rPr>
        <w:t xml:space="preserve"> </w:t>
      </w:r>
      <w:r w:rsidRPr="00F0761F">
        <w:rPr>
          <w:spacing w:val="2"/>
        </w:rPr>
        <w:t>f</w:t>
      </w:r>
      <w:r w:rsidRPr="00F0761F">
        <w:t>onct</w:t>
      </w:r>
      <w:r w:rsidRPr="00F0761F">
        <w:rPr>
          <w:spacing w:val="-3"/>
        </w:rPr>
        <w:t>i</w:t>
      </w:r>
      <w:r w:rsidRPr="00F0761F">
        <w:t>on</w:t>
      </w:r>
      <w:r w:rsidRPr="00F0761F">
        <w:rPr>
          <w:spacing w:val="-2"/>
        </w:rPr>
        <w:t>n</w:t>
      </w:r>
      <w:r w:rsidRPr="00F0761F">
        <w:t>e</w:t>
      </w:r>
      <w:r w:rsidRPr="00F0761F">
        <w:rPr>
          <w:spacing w:val="-1"/>
        </w:rPr>
        <w:t>m</w:t>
      </w:r>
      <w:r w:rsidRPr="00F0761F">
        <w:t>ent</w:t>
      </w:r>
      <w:r w:rsidRPr="00F0761F">
        <w:rPr>
          <w:spacing w:val="-2"/>
        </w:rPr>
        <w:t xml:space="preserve"> </w:t>
      </w:r>
      <w:r w:rsidRPr="00F0761F">
        <w:rPr>
          <w:spacing w:val="1"/>
        </w:rPr>
        <w:t>d</w:t>
      </w:r>
      <w:r w:rsidRPr="00F0761F">
        <w:t>u</w:t>
      </w:r>
      <w:r w:rsidRPr="00F0761F">
        <w:rPr>
          <w:spacing w:val="-4"/>
        </w:rPr>
        <w:t xml:space="preserve"> </w:t>
      </w:r>
      <w:r w:rsidRPr="00F0761F">
        <w:t xml:space="preserve">CER ainsi </w:t>
      </w:r>
      <w:r w:rsidRPr="00F0761F">
        <w:rPr>
          <w:spacing w:val="-1"/>
        </w:rPr>
        <w:t>q</w:t>
      </w:r>
      <w:r w:rsidRPr="00F0761F">
        <w:t>ue les</w:t>
      </w:r>
      <w:r w:rsidRPr="00F0761F">
        <w:rPr>
          <w:spacing w:val="-2"/>
        </w:rPr>
        <w:t xml:space="preserve"> </w:t>
      </w:r>
      <w:r w:rsidRPr="00F0761F">
        <w:t>pro</w:t>
      </w:r>
      <w:r w:rsidRPr="00F0761F">
        <w:rPr>
          <w:spacing w:val="-3"/>
        </w:rPr>
        <w:t>c</w:t>
      </w:r>
      <w:r w:rsidRPr="00F0761F">
        <w:t>édures</w:t>
      </w:r>
      <w:r w:rsidRPr="00F0761F">
        <w:rPr>
          <w:spacing w:val="-2"/>
        </w:rPr>
        <w:t xml:space="preserve"> </w:t>
      </w:r>
      <w:r w:rsidRPr="00F0761F">
        <w:t>du</w:t>
      </w:r>
      <w:r w:rsidRPr="00F0761F">
        <w:rPr>
          <w:spacing w:val="-2"/>
        </w:rPr>
        <w:t xml:space="preserve"> </w:t>
      </w:r>
      <w:r w:rsidRPr="00F0761F">
        <w:t>bur</w:t>
      </w:r>
      <w:r w:rsidRPr="00F0761F">
        <w:rPr>
          <w:spacing w:val="-3"/>
        </w:rPr>
        <w:t>e</w:t>
      </w:r>
      <w:r w:rsidRPr="00F0761F">
        <w:t>au du CER.</w:t>
      </w:r>
    </w:p>
    <w:p w14:paraId="70AECCD0" w14:textId="77777777" w:rsidR="008D2988" w:rsidRPr="00F0761F" w:rsidRDefault="008D2988" w:rsidP="008D2988">
      <w:r w:rsidRPr="00F0761F">
        <w:rPr>
          <w:spacing w:val="-2"/>
        </w:rPr>
        <w:t>A</w:t>
      </w:r>
      <w:r w:rsidRPr="00F0761F">
        <w:rPr>
          <w:spacing w:val="2"/>
        </w:rPr>
        <w:t>f</w:t>
      </w:r>
      <w:r w:rsidRPr="00F0761F">
        <w:t>in</w:t>
      </w:r>
      <w:r w:rsidRPr="00F0761F">
        <w:rPr>
          <w:spacing w:val="-1"/>
        </w:rPr>
        <w:t xml:space="preserve"> </w:t>
      </w:r>
      <w:r w:rsidRPr="00F0761F">
        <w:rPr>
          <w:spacing w:val="-2"/>
        </w:rPr>
        <w:t>d</w:t>
      </w:r>
      <w:r w:rsidRPr="00F0761F">
        <w:t>e</w:t>
      </w:r>
      <w:r w:rsidRPr="00F0761F">
        <w:rPr>
          <w:spacing w:val="-2"/>
        </w:rPr>
        <w:t xml:space="preserve"> </w:t>
      </w:r>
      <w:r w:rsidRPr="00F0761F">
        <w:rPr>
          <w:spacing w:val="2"/>
        </w:rPr>
        <w:t>f</w:t>
      </w:r>
      <w:r w:rsidRPr="00F0761F">
        <w:t>a</w:t>
      </w:r>
      <w:r w:rsidRPr="00F0761F">
        <w:rPr>
          <w:spacing w:val="-3"/>
        </w:rPr>
        <w:t>v</w:t>
      </w:r>
      <w:r w:rsidRPr="00F0761F">
        <w:t>or</w:t>
      </w:r>
      <w:r w:rsidRPr="00F0761F">
        <w:rPr>
          <w:spacing w:val="-2"/>
        </w:rPr>
        <w:t>i</w:t>
      </w:r>
      <w:r w:rsidRPr="00F0761F">
        <w:t>ser</w:t>
      </w:r>
      <w:r w:rsidRPr="00F0761F">
        <w:rPr>
          <w:spacing w:val="-1"/>
        </w:rPr>
        <w:t xml:space="preserve"> </w:t>
      </w:r>
      <w:r w:rsidRPr="00F0761F">
        <w:t>u</w:t>
      </w:r>
      <w:r w:rsidRPr="00F0761F">
        <w:rPr>
          <w:spacing w:val="-2"/>
        </w:rPr>
        <w:t>n</w:t>
      </w:r>
      <w:r w:rsidRPr="00F0761F">
        <w:t xml:space="preserve">e </w:t>
      </w:r>
      <w:r w:rsidRPr="00F0761F">
        <w:rPr>
          <w:spacing w:val="-2"/>
        </w:rPr>
        <w:t>c</w:t>
      </w:r>
      <w:r w:rsidRPr="00F0761F">
        <w:t>o</w:t>
      </w:r>
      <w:r w:rsidRPr="00F0761F">
        <w:rPr>
          <w:spacing w:val="-1"/>
        </w:rPr>
        <w:t>m</w:t>
      </w:r>
      <w:r w:rsidRPr="00F0761F">
        <w:rPr>
          <w:spacing w:val="1"/>
        </w:rPr>
        <w:t>m</w:t>
      </w:r>
      <w:r w:rsidRPr="00F0761F">
        <w:rPr>
          <w:spacing w:val="-2"/>
        </w:rPr>
        <w:t>u</w:t>
      </w:r>
      <w:r w:rsidRPr="00F0761F">
        <w:t>nication</w:t>
      </w:r>
      <w:r w:rsidRPr="00F0761F">
        <w:rPr>
          <w:spacing w:val="-2"/>
        </w:rPr>
        <w:t xml:space="preserve"> </w:t>
      </w:r>
      <w:r w:rsidRPr="00F0761F">
        <w:t>clai</w:t>
      </w:r>
      <w:r w:rsidRPr="00F0761F">
        <w:rPr>
          <w:spacing w:val="-2"/>
        </w:rPr>
        <w:t>r</w:t>
      </w:r>
      <w:r w:rsidRPr="00F0761F">
        <w:t>e</w:t>
      </w:r>
      <w:r w:rsidRPr="00F0761F">
        <w:rPr>
          <w:spacing w:val="-1"/>
        </w:rPr>
        <w:t xml:space="preserve"> </w:t>
      </w:r>
      <w:r w:rsidRPr="00F0761F">
        <w:rPr>
          <w:spacing w:val="1"/>
        </w:rPr>
        <w:t>e</w:t>
      </w:r>
      <w:r w:rsidRPr="00F0761F">
        <w:t>t</w:t>
      </w:r>
      <w:r w:rsidRPr="00F0761F">
        <w:rPr>
          <w:spacing w:val="-2"/>
        </w:rPr>
        <w:t xml:space="preserve"> </w:t>
      </w:r>
      <w:r w:rsidRPr="00F0761F">
        <w:rPr>
          <w:spacing w:val="1"/>
        </w:rPr>
        <w:t>p</w:t>
      </w:r>
      <w:r w:rsidRPr="00F0761F">
        <w:rPr>
          <w:spacing w:val="4"/>
        </w:rPr>
        <w:t>r</w:t>
      </w:r>
      <w:r w:rsidRPr="00F0761F">
        <w:t>écise a</w:t>
      </w:r>
      <w:r w:rsidRPr="00F0761F">
        <w:rPr>
          <w:spacing w:val="-3"/>
        </w:rPr>
        <w:t>v</w:t>
      </w:r>
      <w:r w:rsidRPr="00F0761F">
        <w:t>ec</w:t>
      </w:r>
      <w:r w:rsidRPr="00F0761F">
        <w:rPr>
          <w:spacing w:val="-1"/>
        </w:rPr>
        <w:t xml:space="preserve"> </w:t>
      </w:r>
      <w:r w:rsidRPr="00F0761F">
        <w:t xml:space="preserve">les </w:t>
      </w:r>
      <w:r w:rsidRPr="00F0761F">
        <w:rPr>
          <w:spacing w:val="-2"/>
        </w:rPr>
        <w:t>c</w:t>
      </w:r>
      <w:r w:rsidRPr="00F0761F">
        <w:t>her</w:t>
      </w:r>
      <w:r w:rsidRPr="00F0761F">
        <w:rPr>
          <w:spacing w:val="-4"/>
        </w:rPr>
        <w:t>c</w:t>
      </w:r>
      <w:r w:rsidRPr="00F0761F">
        <w:t xml:space="preserve">heurs </w:t>
      </w:r>
      <w:r w:rsidRPr="00F0761F">
        <w:rPr>
          <w:spacing w:val="-2"/>
        </w:rPr>
        <w:t>e</w:t>
      </w:r>
      <w:r w:rsidRPr="00F0761F">
        <w:t>t</w:t>
      </w:r>
      <w:r w:rsidRPr="00F0761F">
        <w:rPr>
          <w:spacing w:val="-1"/>
        </w:rPr>
        <w:t xml:space="preserve"> </w:t>
      </w:r>
      <w:r w:rsidRPr="00F0761F">
        <w:t>le perso</w:t>
      </w:r>
      <w:r w:rsidRPr="00F0761F">
        <w:rPr>
          <w:spacing w:val="-2"/>
        </w:rPr>
        <w:t>n</w:t>
      </w:r>
      <w:r w:rsidRPr="00F0761F">
        <w:t>nel</w:t>
      </w:r>
      <w:r w:rsidRPr="00F0761F">
        <w:rPr>
          <w:spacing w:val="-2"/>
        </w:rPr>
        <w:t xml:space="preserve"> d</w:t>
      </w:r>
      <w:r w:rsidRPr="00F0761F">
        <w:t>e rec</w:t>
      </w:r>
      <w:r w:rsidRPr="00F0761F">
        <w:rPr>
          <w:spacing w:val="-2"/>
        </w:rPr>
        <w:t>h</w:t>
      </w:r>
      <w:r w:rsidRPr="00F0761F">
        <w:t>erc</w:t>
      </w:r>
      <w:r w:rsidRPr="00F0761F">
        <w:rPr>
          <w:spacing w:val="-3"/>
        </w:rPr>
        <w:t>h</w:t>
      </w:r>
      <w:r w:rsidRPr="00F0761F">
        <w:t>e, le CER</w:t>
      </w:r>
      <w:r w:rsidRPr="00F0761F">
        <w:rPr>
          <w:spacing w:val="-1"/>
        </w:rPr>
        <w:t xml:space="preserve"> </w:t>
      </w:r>
      <w:r w:rsidRPr="00F0761F">
        <w:rPr>
          <w:spacing w:val="-3"/>
        </w:rPr>
        <w:t>suit</w:t>
      </w:r>
      <w:r w:rsidRPr="00F0761F">
        <w:rPr>
          <w:spacing w:val="-1"/>
        </w:rPr>
        <w:t xml:space="preserve"> </w:t>
      </w:r>
      <w:r w:rsidRPr="00F0761F">
        <w:rPr>
          <w:spacing w:val="1"/>
        </w:rPr>
        <w:t>d</w:t>
      </w:r>
      <w:r w:rsidRPr="00F0761F">
        <w:t xml:space="preserve">es </w:t>
      </w:r>
      <w:r w:rsidRPr="00F0761F">
        <w:rPr>
          <w:spacing w:val="-1"/>
        </w:rPr>
        <w:t>p</w:t>
      </w:r>
      <w:r w:rsidRPr="00F0761F">
        <w:t>rocédures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n</w:t>
      </w:r>
      <w:r w:rsidRPr="00F0761F">
        <w:t>o</w:t>
      </w:r>
      <w:r w:rsidRPr="00F0761F">
        <w:rPr>
          <w:spacing w:val="-4"/>
        </w:rPr>
        <w:t>r</w:t>
      </w:r>
      <w:r w:rsidRPr="00F0761F">
        <w:rPr>
          <w:spacing w:val="1"/>
        </w:rPr>
        <w:t>m</w:t>
      </w:r>
      <w:r w:rsidRPr="00F0761F">
        <w:t>al</w:t>
      </w:r>
      <w:r w:rsidRPr="00F0761F">
        <w:rPr>
          <w:spacing w:val="-2"/>
        </w:rPr>
        <w:t>i</w:t>
      </w:r>
      <w:r w:rsidRPr="00F0761F">
        <w:t>sées</w:t>
      </w:r>
      <w:r w:rsidRPr="00F0761F">
        <w:rPr>
          <w:spacing w:val="-3"/>
        </w:rPr>
        <w:t xml:space="preserve"> </w:t>
      </w:r>
      <w:r w:rsidRPr="00F0761F">
        <w:rPr>
          <w:spacing w:val="1"/>
        </w:rPr>
        <w:t>e</w:t>
      </w:r>
      <w:r w:rsidRPr="00F0761F">
        <w:t>n</w:t>
      </w:r>
      <w:r w:rsidRPr="00F0761F">
        <w:rPr>
          <w:spacing w:val="-2"/>
        </w:rPr>
        <w:t xml:space="preserve"> </w:t>
      </w:r>
      <w:r w:rsidRPr="00F0761F">
        <w:rPr>
          <w:spacing w:val="1"/>
        </w:rPr>
        <w:t>m</w:t>
      </w:r>
      <w:r w:rsidRPr="00F0761F">
        <w:t>at</w:t>
      </w:r>
      <w:r w:rsidRPr="00F0761F">
        <w:rPr>
          <w:spacing w:val="-3"/>
        </w:rPr>
        <w:t>i</w:t>
      </w:r>
      <w:r w:rsidRPr="00F0761F">
        <w:t>ère</w:t>
      </w:r>
      <w:r w:rsidRPr="00F0761F">
        <w:rPr>
          <w:spacing w:val="-1"/>
        </w:rPr>
        <w:t xml:space="preserve"> d</w:t>
      </w:r>
      <w:r w:rsidRPr="00F0761F">
        <w:t>e not</w:t>
      </w:r>
      <w:r w:rsidRPr="00F0761F">
        <w:rPr>
          <w:spacing w:val="-3"/>
        </w:rPr>
        <w:t>i</w:t>
      </w:r>
      <w:r w:rsidRPr="00F0761F">
        <w:rPr>
          <w:spacing w:val="2"/>
        </w:rPr>
        <w:t>f</w:t>
      </w:r>
      <w:r w:rsidRPr="00F0761F">
        <w:t>icat</w:t>
      </w:r>
      <w:r w:rsidRPr="00F0761F">
        <w:rPr>
          <w:spacing w:val="-3"/>
        </w:rPr>
        <w:t>i</w:t>
      </w:r>
      <w:r w:rsidRPr="00F0761F">
        <w:t>on</w:t>
      </w:r>
      <w:r w:rsidRPr="00F0761F">
        <w:rPr>
          <w:spacing w:val="-2"/>
        </w:rPr>
        <w:t xml:space="preserve"> </w:t>
      </w:r>
      <w:r w:rsidRPr="00F0761F">
        <w:rPr>
          <w:spacing w:val="-1"/>
        </w:rPr>
        <w:t>e</w:t>
      </w:r>
      <w:r w:rsidRPr="00F0761F">
        <w:t>t</w:t>
      </w:r>
      <w:r w:rsidRPr="00F0761F">
        <w:rPr>
          <w:spacing w:val="-1"/>
        </w:rPr>
        <w:t xml:space="preserve"> </w:t>
      </w:r>
      <w:r w:rsidRPr="00F0761F">
        <w:rPr>
          <w:spacing w:val="-2"/>
        </w:rPr>
        <w:t>d</w:t>
      </w:r>
      <w:r w:rsidRPr="00F0761F">
        <w:t>e</w:t>
      </w:r>
      <w:r w:rsidRPr="00F0761F">
        <w:rPr>
          <w:spacing w:val="-1"/>
        </w:rPr>
        <w:t xml:space="preserve"> d</w:t>
      </w:r>
      <w:r w:rsidRPr="00F0761F">
        <w:t>oc</w:t>
      </w:r>
      <w:r w:rsidRPr="00F0761F">
        <w:rPr>
          <w:spacing w:val="-2"/>
        </w:rPr>
        <w:t>u</w:t>
      </w:r>
      <w:r w:rsidRPr="00F0761F">
        <w:rPr>
          <w:spacing w:val="1"/>
        </w:rPr>
        <w:t>m</w:t>
      </w:r>
      <w:r w:rsidRPr="00F0761F">
        <w:t>e</w:t>
      </w:r>
      <w:r w:rsidRPr="00F0761F">
        <w:rPr>
          <w:spacing w:val="-2"/>
        </w:rPr>
        <w:t>n</w:t>
      </w:r>
      <w:r w:rsidRPr="00F0761F">
        <w:t>t</w:t>
      </w:r>
      <w:r w:rsidRPr="00F0761F">
        <w:rPr>
          <w:spacing w:val="1"/>
        </w:rPr>
        <w:t>a</w:t>
      </w:r>
      <w:r w:rsidRPr="00F0761F">
        <w:t>ti</w:t>
      </w:r>
      <w:r w:rsidRPr="00F0761F">
        <w:rPr>
          <w:spacing w:val="-2"/>
        </w:rPr>
        <w:t>o</w:t>
      </w:r>
      <w:r w:rsidRPr="00F0761F">
        <w:t xml:space="preserve">n. </w:t>
      </w:r>
    </w:p>
    <w:p w14:paraId="7CF438B3" w14:textId="77777777" w:rsidR="008D2988" w:rsidRPr="00F0761F" w:rsidRDefault="008D2988" w:rsidP="008D2988">
      <w:r w:rsidRPr="00F0761F">
        <w:t>La correspondance des membres du CER avec les chercheurs ou les parties concernées par la demande d’évaluation est documentée dans les dossiers du CER</w:t>
      </w:r>
      <w:r w:rsidRPr="00F0761F">
        <w:rPr>
          <w:rStyle w:val="Appelnotedebasdep"/>
        </w:rPr>
        <w:footnoteReference w:id="2"/>
      </w:r>
      <w:r w:rsidRPr="00F0761F">
        <w:t>.</w:t>
      </w:r>
    </w:p>
    <w:p w14:paraId="40303605" w14:textId="77777777" w:rsidR="008D2988" w:rsidRPr="00F0761F" w:rsidRDefault="008D2988" w:rsidP="00397AF0">
      <w:pPr>
        <w:pStyle w:val="Titre2"/>
        <w:keepLines/>
        <w:rPr>
          <w:bCs/>
          <w:lang w:val="fr-CA"/>
        </w:rPr>
      </w:pPr>
      <w:bookmarkStart w:id="6" w:name="_Toc4067619"/>
      <w:r w:rsidRPr="00F0761F">
        <w:rPr>
          <w:lang w:val="fr-CA"/>
        </w:rPr>
        <w:lastRenderedPageBreak/>
        <w:t>N</w:t>
      </w:r>
      <w:r w:rsidRPr="00F0761F">
        <w:rPr>
          <w:spacing w:val="-1"/>
          <w:lang w:val="fr-CA"/>
        </w:rPr>
        <w:t>o</w:t>
      </w:r>
      <w:r w:rsidRPr="00F0761F">
        <w:rPr>
          <w:lang w:val="fr-CA"/>
        </w:rPr>
        <w:t>ti</w:t>
      </w:r>
      <w:r w:rsidRPr="00F0761F">
        <w:rPr>
          <w:spacing w:val="-1"/>
          <w:lang w:val="fr-CA"/>
        </w:rPr>
        <w:t>f</w:t>
      </w:r>
      <w:r w:rsidRPr="00F0761F">
        <w:rPr>
          <w:lang w:val="fr-CA"/>
        </w:rPr>
        <w:t>i</w:t>
      </w:r>
      <w:r w:rsidRPr="00F0761F">
        <w:rPr>
          <w:spacing w:val="1"/>
          <w:lang w:val="fr-CA"/>
        </w:rPr>
        <w:t>c</w:t>
      </w:r>
      <w:r w:rsidRPr="00F0761F">
        <w:rPr>
          <w:lang w:val="fr-CA"/>
        </w:rPr>
        <w:t>ation</w:t>
      </w:r>
      <w:r w:rsidRPr="00F0761F">
        <w:rPr>
          <w:spacing w:val="-5"/>
          <w:lang w:val="fr-CA"/>
        </w:rPr>
        <w:t xml:space="preserve"> </w:t>
      </w:r>
      <w:r w:rsidRPr="00F0761F">
        <w:rPr>
          <w:lang w:val="fr-CA"/>
        </w:rPr>
        <w:t>des</w:t>
      </w:r>
      <w:r w:rsidRPr="00F0761F">
        <w:rPr>
          <w:spacing w:val="-5"/>
          <w:lang w:val="fr-CA"/>
        </w:rPr>
        <w:t xml:space="preserve"> </w:t>
      </w:r>
      <w:r w:rsidRPr="00F0761F">
        <w:rPr>
          <w:lang w:val="fr-CA"/>
        </w:rPr>
        <w:t>d</w:t>
      </w:r>
      <w:r w:rsidRPr="00F0761F">
        <w:rPr>
          <w:spacing w:val="-2"/>
          <w:lang w:val="fr-CA"/>
        </w:rPr>
        <w:t>é</w:t>
      </w:r>
      <w:r w:rsidRPr="00F0761F">
        <w:rPr>
          <w:lang w:val="fr-CA"/>
        </w:rPr>
        <w:t>c</w:t>
      </w:r>
      <w:r w:rsidRPr="00F0761F">
        <w:rPr>
          <w:spacing w:val="-2"/>
          <w:lang w:val="fr-CA"/>
        </w:rPr>
        <w:t>i</w:t>
      </w:r>
      <w:r w:rsidRPr="00F0761F">
        <w:rPr>
          <w:lang w:val="fr-CA"/>
        </w:rPr>
        <w:t>sions</w:t>
      </w:r>
      <w:r w:rsidRPr="00F0761F">
        <w:rPr>
          <w:spacing w:val="-4"/>
          <w:lang w:val="fr-CA"/>
        </w:rPr>
        <w:t xml:space="preserve"> </w:t>
      </w:r>
      <w:r w:rsidRPr="00F0761F">
        <w:rPr>
          <w:lang w:val="fr-CA"/>
        </w:rPr>
        <w:t>du</w:t>
      </w:r>
      <w:r w:rsidRPr="00F0761F">
        <w:rPr>
          <w:spacing w:val="-5"/>
          <w:lang w:val="fr-CA"/>
        </w:rPr>
        <w:t xml:space="preserve"> </w:t>
      </w:r>
      <w:r w:rsidRPr="00F0761F">
        <w:rPr>
          <w:lang w:val="fr-CA"/>
        </w:rPr>
        <w:t>CER</w:t>
      </w:r>
      <w:bookmarkEnd w:id="6"/>
    </w:p>
    <w:p w14:paraId="1495358F" w14:textId="77777777" w:rsidR="008D2988" w:rsidRPr="00F0761F" w:rsidRDefault="008D2988" w:rsidP="00397AF0">
      <w:pPr>
        <w:pStyle w:val="Titre3"/>
        <w:keepNext/>
        <w:keepLines/>
        <w:rPr>
          <w:rFonts w:cs="Arial"/>
          <w:lang w:val="fr-CA"/>
        </w:rPr>
      </w:pPr>
      <w:r w:rsidRPr="00F0761F">
        <w:rPr>
          <w:lang w:val="fr-CA"/>
        </w:rPr>
        <w:t>Le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CER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avise, par écrit et dans un délai raisonnable (à moins de circonstances particulières, les cibles à rencontr</w:t>
      </w:r>
      <w:r w:rsidR="004C3676">
        <w:rPr>
          <w:lang w:val="fr-CA"/>
        </w:rPr>
        <w:t>er</w:t>
      </w:r>
      <w:r w:rsidRPr="00F0761F">
        <w:rPr>
          <w:lang w:val="fr-CA"/>
        </w:rPr>
        <w:t xml:space="preserve"> n’excèdent pas un délai de 15</w:t>
      </w:r>
      <w:r w:rsidR="004C3676">
        <w:rPr>
          <w:lang w:val="fr-CA"/>
        </w:rPr>
        <w:t> </w:t>
      </w:r>
      <w:r w:rsidRPr="00F0761F">
        <w:rPr>
          <w:lang w:val="fr-CA"/>
        </w:rPr>
        <w:t>jours ouvrables</w:t>
      </w:r>
      <w:r w:rsidRPr="00F0761F">
        <w:rPr>
          <w:rStyle w:val="Appelnotedebasdep"/>
          <w:lang w:val="fr-CA"/>
        </w:rPr>
        <w:footnoteReference w:id="3"/>
      </w:r>
      <w:r w:rsidRPr="00F0761F">
        <w:rPr>
          <w:lang w:val="fr-CA"/>
        </w:rPr>
        <w:t xml:space="preserve"> ou, dans le cas des projets soumis au mécanisme multicentrique, de 5</w:t>
      </w:r>
      <w:r w:rsidR="004C3676">
        <w:rPr>
          <w:lang w:val="fr-CA"/>
        </w:rPr>
        <w:t> </w:t>
      </w:r>
      <w:r w:rsidRPr="00F0761F">
        <w:rPr>
          <w:lang w:val="fr-CA"/>
        </w:rPr>
        <w:t>jours ouvrables</w:t>
      </w:r>
      <w:r w:rsidRPr="00F0761F">
        <w:rPr>
          <w:rStyle w:val="Appelnotedebasdep"/>
          <w:lang w:val="fr-CA"/>
        </w:rPr>
        <w:footnoteReference w:id="4"/>
      </w:r>
      <w:r w:rsidRPr="00F0761F">
        <w:rPr>
          <w:lang w:val="fr-CA"/>
        </w:rPr>
        <w:t xml:space="preserve">), le </w:t>
      </w:r>
      <w:r w:rsidRPr="00F0761F">
        <w:rPr>
          <w:spacing w:val="-2"/>
          <w:lang w:val="fr-CA"/>
        </w:rPr>
        <w:t>c</w:t>
      </w:r>
      <w:r w:rsidRPr="00F0761F">
        <w:rPr>
          <w:lang w:val="fr-CA"/>
        </w:rPr>
        <w:t>h</w:t>
      </w:r>
      <w:r w:rsidRPr="00F0761F">
        <w:rPr>
          <w:spacing w:val="-2"/>
          <w:lang w:val="fr-CA"/>
        </w:rPr>
        <w:t>e</w:t>
      </w:r>
      <w:r w:rsidRPr="00F0761F">
        <w:rPr>
          <w:lang w:val="fr-CA"/>
        </w:rPr>
        <w:t>rcheur et</w:t>
      </w:r>
      <w:r w:rsidRPr="00F0761F">
        <w:rPr>
          <w:spacing w:val="-2"/>
          <w:lang w:val="fr-CA"/>
        </w:rPr>
        <w:t xml:space="preserve"> </w:t>
      </w:r>
      <w:r w:rsidRPr="00F0761F">
        <w:rPr>
          <w:lang w:val="fr-CA"/>
        </w:rPr>
        <w:t>s</w:t>
      </w:r>
      <w:r w:rsidRPr="00F0761F">
        <w:rPr>
          <w:spacing w:val="1"/>
          <w:lang w:val="fr-CA"/>
        </w:rPr>
        <w:t>o</w:t>
      </w:r>
      <w:r w:rsidRPr="00F0761F">
        <w:rPr>
          <w:lang w:val="fr-CA"/>
        </w:rPr>
        <w:t>n</w:t>
      </w:r>
      <w:r w:rsidRPr="00F0761F">
        <w:rPr>
          <w:spacing w:val="-2"/>
          <w:lang w:val="fr-CA"/>
        </w:rPr>
        <w:t xml:space="preserve"> </w:t>
      </w:r>
      <w:r w:rsidRPr="00F0761F">
        <w:rPr>
          <w:spacing w:val="1"/>
          <w:lang w:val="fr-CA"/>
        </w:rPr>
        <w:t>p</w:t>
      </w:r>
      <w:r w:rsidRPr="00F0761F">
        <w:rPr>
          <w:lang w:val="fr-CA"/>
        </w:rPr>
        <w:t>ers</w:t>
      </w:r>
      <w:r w:rsidRPr="00F0761F">
        <w:rPr>
          <w:spacing w:val="-3"/>
          <w:lang w:val="fr-CA"/>
        </w:rPr>
        <w:t>o</w:t>
      </w:r>
      <w:r w:rsidRPr="00F0761F">
        <w:rPr>
          <w:lang w:val="fr-CA"/>
        </w:rPr>
        <w:t>n</w:t>
      </w:r>
      <w:r w:rsidRPr="00F0761F">
        <w:rPr>
          <w:spacing w:val="-2"/>
          <w:lang w:val="fr-CA"/>
        </w:rPr>
        <w:t>n</w:t>
      </w:r>
      <w:r w:rsidRPr="00F0761F">
        <w:rPr>
          <w:lang w:val="fr-CA"/>
        </w:rPr>
        <w:t>el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de re</w:t>
      </w:r>
      <w:r w:rsidRPr="00F0761F">
        <w:rPr>
          <w:spacing w:val="-3"/>
          <w:lang w:val="fr-CA"/>
        </w:rPr>
        <w:t>c</w:t>
      </w:r>
      <w:r w:rsidRPr="00F0761F">
        <w:rPr>
          <w:lang w:val="fr-CA"/>
        </w:rPr>
        <w:t>herc</w:t>
      </w:r>
      <w:r w:rsidRPr="00F0761F">
        <w:rPr>
          <w:spacing w:val="-3"/>
          <w:lang w:val="fr-CA"/>
        </w:rPr>
        <w:t>h</w:t>
      </w:r>
      <w:r w:rsidRPr="00F0761F">
        <w:rPr>
          <w:lang w:val="fr-CA"/>
        </w:rPr>
        <w:t xml:space="preserve">e </w:t>
      </w:r>
      <w:r w:rsidRPr="00F0761F">
        <w:rPr>
          <w:spacing w:val="-1"/>
          <w:lang w:val="fr-CA"/>
        </w:rPr>
        <w:t>de ses décisions</w:t>
      </w:r>
      <w:r w:rsidRPr="00F0761F">
        <w:rPr>
          <w:rFonts w:cs="Arial"/>
          <w:lang w:val="fr-CA"/>
        </w:rPr>
        <w:t xml:space="preserve"> à la</w:t>
      </w:r>
      <w:r w:rsidRPr="00F0761F">
        <w:rPr>
          <w:rFonts w:cs="Arial"/>
          <w:spacing w:val="-2"/>
          <w:lang w:val="fr-CA"/>
        </w:rPr>
        <w:t xml:space="preserve"> </w:t>
      </w:r>
      <w:r w:rsidRPr="00F0761F">
        <w:rPr>
          <w:rFonts w:cs="Arial"/>
          <w:lang w:val="fr-CA"/>
        </w:rPr>
        <w:t>s</w:t>
      </w:r>
      <w:r w:rsidRPr="00F0761F">
        <w:rPr>
          <w:rFonts w:cs="Arial"/>
          <w:spacing w:val="1"/>
          <w:lang w:val="fr-CA"/>
        </w:rPr>
        <w:t>u</w:t>
      </w:r>
      <w:r w:rsidRPr="00F0761F">
        <w:rPr>
          <w:rFonts w:cs="Arial"/>
          <w:lang w:val="fr-CA"/>
        </w:rPr>
        <w:t>ite</w:t>
      </w:r>
      <w:r w:rsidRPr="00F0761F">
        <w:rPr>
          <w:rFonts w:cs="Arial"/>
          <w:spacing w:val="-2"/>
          <w:lang w:val="fr-CA"/>
        </w:rPr>
        <w:t xml:space="preserve"> </w:t>
      </w:r>
      <w:r w:rsidRPr="00F0761F">
        <w:rPr>
          <w:rFonts w:cs="Arial"/>
          <w:spacing w:val="1"/>
          <w:lang w:val="fr-CA"/>
        </w:rPr>
        <w:t>d</w:t>
      </w:r>
      <w:r w:rsidRPr="00F0761F">
        <w:rPr>
          <w:rFonts w:cs="Arial"/>
          <w:lang w:val="fr-CA"/>
        </w:rPr>
        <w:t>e</w:t>
      </w:r>
      <w:r w:rsidRPr="00F0761F">
        <w:rPr>
          <w:rFonts w:cs="Arial"/>
          <w:spacing w:val="-2"/>
          <w:lang w:val="fr-CA"/>
        </w:rPr>
        <w:t xml:space="preserve"> </w:t>
      </w:r>
      <w:r w:rsidRPr="00F0761F">
        <w:rPr>
          <w:rFonts w:cs="Arial"/>
          <w:lang w:val="fr-CA"/>
        </w:rPr>
        <w:t>l’é</w:t>
      </w:r>
      <w:r w:rsidRPr="00F0761F">
        <w:rPr>
          <w:rFonts w:cs="Arial"/>
          <w:spacing w:val="-2"/>
          <w:lang w:val="fr-CA"/>
        </w:rPr>
        <w:t>v</w:t>
      </w:r>
      <w:r w:rsidRPr="00F0761F">
        <w:rPr>
          <w:rFonts w:cs="Arial"/>
          <w:lang w:val="fr-CA"/>
        </w:rPr>
        <w:t>alu</w:t>
      </w:r>
      <w:r w:rsidRPr="00F0761F">
        <w:rPr>
          <w:rFonts w:cs="Arial"/>
          <w:spacing w:val="1"/>
          <w:lang w:val="fr-CA"/>
        </w:rPr>
        <w:t>a</w:t>
      </w:r>
      <w:r w:rsidRPr="00F0761F">
        <w:rPr>
          <w:rFonts w:cs="Arial"/>
          <w:lang w:val="fr-CA"/>
        </w:rPr>
        <w:t>tion éthique</w:t>
      </w:r>
      <w:r w:rsidRPr="00F0761F">
        <w:rPr>
          <w:rFonts w:cs="Arial"/>
          <w:spacing w:val="-3"/>
          <w:lang w:val="fr-CA"/>
        </w:rPr>
        <w:t xml:space="preserve"> </w:t>
      </w:r>
      <w:r w:rsidRPr="00F0761F">
        <w:rPr>
          <w:rFonts w:cs="Arial"/>
          <w:lang w:val="fr-CA"/>
        </w:rPr>
        <w:t>d’u</w:t>
      </w:r>
      <w:r w:rsidRPr="00F0761F">
        <w:rPr>
          <w:rFonts w:cs="Arial"/>
          <w:spacing w:val="1"/>
          <w:lang w:val="fr-CA"/>
        </w:rPr>
        <w:t>n</w:t>
      </w:r>
      <w:r w:rsidRPr="00F0761F">
        <w:rPr>
          <w:rFonts w:cs="Arial"/>
          <w:lang w:val="fr-CA"/>
        </w:rPr>
        <w:t>e</w:t>
      </w:r>
      <w:r w:rsidRPr="00F0761F">
        <w:rPr>
          <w:rFonts w:cs="Arial"/>
          <w:spacing w:val="-2"/>
          <w:lang w:val="fr-CA"/>
        </w:rPr>
        <w:t xml:space="preserve"> </w:t>
      </w:r>
      <w:r w:rsidRPr="00F0761F">
        <w:rPr>
          <w:rFonts w:cs="Arial"/>
          <w:lang w:val="fr-CA"/>
        </w:rPr>
        <w:t>nou</w:t>
      </w:r>
      <w:r w:rsidRPr="00F0761F">
        <w:rPr>
          <w:rFonts w:cs="Arial"/>
          <w:spacing w:val="-3"/>
          <w:lang w:val="fr-CA"/>
        </w:rPr>
        <w:t>v</w:t>
      </w:r>
      <w:r w:rsidRPr="00F0761F">
        <w:rPr>
          <w:rFonts w:cs="Arial"/>
          <w:lang w:val="fr-CA"/>
        </w:rPr>
        <w:t>el</w:t>
      </w:r>
      <w:r w:rsidRPr="00F0761F">
        <w:rPr>
          <w:rFonts w:cs="Arial"/>
          <w:spacing w:val="-1"/>
          <w:lang w:val="fr-CA"/>
        </w:rPr>
        <w:t>l</w:t>
      </w:r>
      <w:r w:rsidRPr="00F0761F">
        <w:rPr>
          <w:rFonts w:cs="Arial"/>
          <w:lang w:val="fr-CA"/>
        </w:rPr>
        <w:t xml:space="preserve">e </w:t>
      </w:r>
      <w:r w:rsidRPr="00F0761F">
        <w:rPr>
          <w:lang w:val="fr-CA"/>
        </w:rPr>
        <w:t>recherch</w:t>
      </w:r>
      <w:r w:rsidRPr="00F0761F">
        <w:rPr>
          <w:spacing w:val="-2"/>
          <w:lang w:val="fr-CA"/>
        </w:rPr>
        <w:t>e</w:t>
      </w:r>
      <w:r w:rsidRPr="00F0761F">
        <w:rPr>
          <w:lang w:val="fr-CA"/>
        </w:rPr>
        <w:t xml:space="preserve">. </w:t>
      </w:r>
    </w:p>
    <w:p w14:paraId="3B347D53" w14:textId="77777777" w:rsidR="008D2988" w:rsidRPr="00F0761F" w:rsidRDefault="008D2988" w:rsidP="008D2988">
      <w:pPr>
        <w:pStyle w:val="Titre3"/>
        <w:rPr>
          <w:lang w:val="fr-CA"/>
        </w:rPr>
      </w:pPr>
      <w:r w:rsidRPr="00F0761F">
        <w:rPr>
          <w:lang w:val="fr-CA"/>
        </w:rPr>
        <w:t>Le CER avise, par écrit et dans un délai raisonnable, le chercheur et son personnel de recherche de ses décisions à la suite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des</w:t>
      </w:r>
      <w:r w:rsidRPr="00F0761F">
        <w:rPr>
          <w:spacing w:val="-4"/>
          <w:lang w:val="fr-CA"/>
        </w:rPr>
        <w:t xml:space="preserve"> demandes de </w:t>
      </w:r>
      <w:r w:rsidRPr="00F0761F">
        <w:rPr>
          <w:lang w:val="fr-CA"/>
        </w:rPr>
        <w:t>mod</w:t>
      </w:r>
      <w:r w:rsidRPr="00F0761F">
        <w:rPr>
          <w:spacing w:val="-3"/>
          <w:lang w:val="fr-CA"/>
        </w:rPr>
        <w:t>i</w:t>
      </w:r>
      <w:r w:rsidRPr="00F0761F">
        <w:rPr>
          <w:spacing w:val="2"/>
          <w:lang w:val="fr-CA"/>
        </w:rPr>
        <w:t>f</w:t>
      </w:r>
      <w:r w:rsidRPr="00F0761F">
        <w:rPr>
          <w:lang w:val="fr-CA"/>
        </w:rPr>
        <w:t>i</w:t>
      </w:r>
      <w:r w:rsidRPr="00F0761F">
        <w:rPr>
          <w:spacing w:val="-3"/>
          <w:lang w:val="fr-CA"/>
        </w:rPr>
        <w:t>c</w:t>
      </w:r>
      <w:r w:rsidRPr="00F0761F">
        <w:rPr>
          <w:lang w:val="fr-CA"/>
        </w:rPr>
        <w:t>ations</w:t>
      </w:r>
      <w:r w:rsidRPr="00F0761F">
        <w:rPr>
          <w:spacing w:val="-2"/>
          <w:lang w:val="fr-CA"/>
        </w:rPr>
        <w:t xml:space="preserve"> </w:t>
      </w:r>
      <w:r w:rsidRPr="00F0761F">
        <w:rPr>
          <w:lang w:val="fr-CA"/>
        </w:rPr>
        <w:t>ap</w:t>
      </w:r>
      <w:r w:rsidRPr="00F0761F">
        <w:rPr>
          <w:spacing w:val="-2"/>
          <w:lang w:val="fr-CA"/>
        </w:rPr>
        <w:t>p</w:t>
      </w:r>
      <w:r w:rsidRPr="00F0761F">
        <w:rPr>
          <w:lang w:val="fr-CA"/>
        </w:rPr>
        <w:t>ort</w:t>
      </w:r>
      <w:r w:rsidRPr="00F0761F">
        <w:rPr>
          <w:spacing w:val="-2"/>
          <w:lang w:val="fr-CA"/>
        </w:rPr>
        <w:t>é</w:t>
      </w:r>
      <w:r w:rsidRPr="00F0761F">
        <w:rPr>
          <w:lang w:val="fr-CA"/>
        </w:rPr>
        <w:t>es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à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une</w:t>
      </w:r>
      <w:r w:rsidRPr="00F0761F">
        <w:rPr>
          <w:spacing w:val="-3"/>
          <w:lang w:val="fr-CA"/>
        </w:rPr>
        <w:t xml:space="preserve"> </w:t>
      </w:r>
      <w:r w:rsidRPr="00F0761F">
        <w:rPr>
          <w:lang w:val="fr-CA"/>
        </w:rPr>
        <w:t>recherc</w:t>
      </w:r>
      <w:r w:rsidRPr="00F0761F">
        <w:rPr>
          <w:spacing w:val="-3"/>
          <w:lang w:val="fr-CA"/>
        </w:rPr>
        <w:t>h</w:t>
      </w:r>
      <w:r w:rsidRPr="00F0761F">
        <w:rPr>
          <w:lang w:val="fr-CA"/>
        </w:rPr>
        <w:t xml:space="preserve">e </w:t>
      </w:r>
      <w:r w:rsidRPr="00F0761F">
        <w:rPr>
          <w:spacing w:val="1"/>
          <w:lang w:val="fr-CA"/>
        </w:rPr>
        <w:t>d</w:t>
      </w:r>
      <w:r w:rsidRPr="00F0761F">
        <w:rPr>
          <w:lang w:val="fr-CA"/>
        </w:rPr>
        <w:t>é</w:t>
      </w:r>
      <w:r w:rsidRPr="00F0761F">
        <w:rPr>
          <w:spacing w:val="-3"/>
          <w:lang w:val="fr-CA"/>
        </w:rPr>
        <w:t>j</w:t>
      </w:r>
      <w:r w:rsidRPr="00F0761F">
        <w:rPr>
          <w:lang w:val="fr-CA"/>
        </w:rPr>
        <w:t>à</w:t>
      </w:r>
      <w:r w:rsidRPr="00F0761F">
        <w:rPr>
          <w:spacing w:val="-1"/>
          <w:lang w:val="fr-CA"/>
        </w:rPr>
        <w:t xml:space="preserve"> a</w:t>
      </w:r>
      <w:r w:rsidRPr="00F0761F">
        <w:rPr>
          <w:lang w:val="fr-CA"/>
        </w:rPr>
        <w:t>ppr</w:t>
      </w:r>
      <w:r w:rsidRPr="00F0761F">
        <w:rPr>
          <w:spacing w:val="-3"/>
          <w:lang w:val="fr-CA"/>
        </w:rPr>
        <w:t>o</w:t>
      </w:r>
      <w:r w:rsidRPr="00F0761F">
        <w:rPr>
          <w:lang w:val="fr-CA"/>
        </w:rPr>
        <w:t>u</w:t>
      </w:r>
      <w:r w:rsidRPr="00F0761F">
        <w:rPr>
          <w:spacing w:val="-3"/>
          <w:lang w:val="fr-CA"/>
        </w:rPr>
        <w:t>v</w:t>
      </w:r>
      <w:r w:rsidRPr="00F0761F">
        <w:rPr>
          <w:lang w:val="fr-CA"/>
        </w:rPr>
        <w:t xml:space="preserve">ée, des </w:t>
      </w:r>
      <w:r w:rsidRPr="00F0761F">
        <w:rPr>
          <w:rFonts w:cs="Arial"/>
          <w:lang w:val="fr-CA"/>
        </w:rPr>
        <w:t>de</w:t>
      </w:r>
      <w:r w:rsidRPr="00F0761F">
        <w:rPr>
          <w:rFonts w:cs="Arial"/>
          <w:spacing w:val="-1"/>
          <w:lang w:val="fr-CA"/>
        </w:rPr>
        <w:t>m</w:t>
      </w:r>
      <w:r w:rsidRPr="00F0761F">
        <w:rPr>
          <w:rFonts w:cs="Arial"/>
          <w:lang w:val="fr-CA"/>
        </w:rPr>
        <w:t>a</w:t>
      </w:r>
      <w:r w:rsidRPr="00F0761F">
        <w:rPr>
          <w:rFonts w:cs="Arial"/>
          <w:spacing w:val="-2"/>
          <w:lang w:val="fr-CA"/>
        </w:rPr>
        <w:t>n</w:t>
      </w:r>
      <w:r w:rsidRPr="00F0761F">
        <w:rPr>
          <w:rFonts w:cs="Arial"/>
          <w:lang w:val="fr-CA"/>
        </w:rPr>
        <w:t>des</w:t>
      </w:r>
      <w:r w:rsidRPr="00F0761F">
        <w:rPr>
          <w:rFonts w:cs="Arial"/>
          <w:spacing w:val="-2"/>
          <w:lang w:val="fr-CA"/>
        </w:rPr>
        <w:t xml:space="preserve"> </w:t>
      </w:r>
      <w:r w:rsidRPr="00F0761F">
        <w:rPr>
          <w:rFonts w:cs="Arial"/>
          <w:lang w:val="fr-CA"/>
        </w:rPr>
        <w:t>d’é</w:t>
      </w:r>
      <w:r w:rsidRPr="00F0761F">
        <w:rPr>
          <w:rFonts w:cs="Arial"/>
          <w:spacing w:val="-2"/>
          <w:lang w:val="fr-CA"/>
        </w:rPr>
        <w:t>v</w:t>
      </w:r>
      <w:r w:rsidRPr="00F0761F">
        <w:rPr>
          <w:rFonts w:cs="Arial"/>
          <w:lang w:val="fr-CA"/>
        </w:rPr>
        <w:t>alu</w:t>
      </w:r>
      <w:r w:rsidRPr="00F0761F">
        <w:rPr>
          <w:rFonts w:cs="Arial"/>
          <w:spacing w:val="3"/>
          <w:lang w:val="fr-CA"/>
        </w:rPr>
        <w:t>a</w:t>
      </w:r>
      <w:r w:rsidRPr="00F0761F">
        <w:rPr>
          <w:rFonts w:cs="Arial"/>
          <w:lang w:val="fr-CA"/>
        </w:rPr>
        <w:t>ti</w:t>
      </w:r>
      <w:r w:rsidRPr="00F0761F">
        <w:rPr>
          <w:rFonts w:cs="Arial"/>
          <w:spacing w:val="-2"/>
          <w:lang w:val="fr-CA"/>
        </w:rPr>
        <w:t>o</w:t>
      </w:r>
      <w:r w:rsidRPr="00F0761F">
        <w:rPr>
          <w:rFonts w:cs="Arial"/>
          <w:lang w:val="fr-CA"/>
        </w:rPr>
        <w:t>n c</w:t>
      </w:r>
      <w:r w:rsidRPr="00F0761F">
        <w:rPr>
          <w:rFonts w:cs="Arial"/>
          <w:spacing w:val="1"/>
          <w:lang w:val="fr-CA"/>
        </w:rPr>
        <w:t>o</w:t>
      </w:r>
      <w:r w:rsidRPr="00F0761F">
        <w:rPr>
          <w:rFonts w:cs="Arial"/>
          <w:spacing w:val="-2"/>
          <w:lang w:val="fr-CA"/>
        </w:rPr>
        <w:t>n</w:t>
      </w:r>
      <w:r w:rsidRPr="00F0761F">
        <w:rPr>
          <w:rFonts w:cs="Arial"/>
          <w:lang w:val="fr-CA"/>
        </w:rPr>
        <w:t>tinue</w:t>
      </w:r>
      <w:r w:rsidRPr="00F0761F">
        <w:rPr>
          <w:rFonts w:cs="Arial"/>
          <w:spacing w:val="-2"/>
          <w:lang w:val="fr-CA"/>
        </w:rPr>
        <w:t xml:space="preserve"> </w:t>
      </w:r>
      <w:r w:rsidRPr="00F0761F">
        <w:rPr>
          <w:rFonts w:cs="Arial"/>
          <w:spacing w:val="1"/>
          <w:lang w:val="fr-CA"/>
        </w:rPr>
        <w:t>o</w:t>
      </w:r>
      <w:r w:rsidRPr="00F0761F">
        <w:rPr>
          <w:rFonts w:cs="Arial"/>
          <w:lang w:val="fr-CA"/>
        </w:rPr>
        <w:t>u</w:t>
      </w:r>
      <w:r w:rsidRPr="00F0761F">
        <w:rPr>
          <w:rFonts w:cs="Arial"/>
          <w:spacing w:val="-2"/>
          <w:lang w:val="fr-CA"/>
        </w:rPr>
        <w:t xml:space="preserve"> </w:t>
      </w:r>
      <w:r w:rsidRPr="00F0761F">
        <w:rPr>
          <w:rFonts w:cs="Arial"/>
          <w:spacing w:val="1"/>
          <w:lang w:val="fr-CA"/>
        </w:rPr>
        <w:t>d</w:t>
      </w:r>
      <w:r w:rsidRPr="00F0761F">
        <w:rPr>
          <w:rFonts w:cs="Arial"/>
          <w:lang w:val="fr-CA"/>
        </w:rPr>
        <w:t>es</w:t>
      </w:r>
      <w:r w:rsidRPr="00F0761F">
        <w:rPr>
          <w:rFonts w:cs="Arial"/>
          <w:spacing w:val="-3"/>
          <w:lang w:val="fr-CA"/>
        </w:rPr>
        <w:t xml:space="preserve"> </w:t>
      </w:r>
      <w:r w:rsidRPr="00F0761F">
        <w:rPr>
          <w:rFonts w:cs="Arial"/>
          <w:lang w:val="fr-CA"/>
        </w:rPr>
        <w:t>si</w:t>
      </w:r>
      <w:r w:rsidRPr="00F0761F">
        <w:rPr>
          <w:rFonts w:cs="Arial"/>
          <w:spacing w:val="-2"/>
          <w:lang w:val="fr-CA"/>
        </w:rPr>
        <w:t>g</w:t>
      </w:r>
      <w:r w:rsidRPr="00F0761F">
        <w:rPr>
          <w:rFonts w:cs="Arial"/>
          <w:lang w:val="fr-CA"/>
        </w:rPr>
        <w:t>naleme</w:t>
      </w:r>
      <w:r w:rsidRPr="00F0761F">
        <w:rPr>
          <w:rFonts w:cs="Arial"/>
          <w:spacing w:val="1"/>
          <w:lang w:val="fr-CA"/>
        </w:rPr>
        <w:t>n</w:t>
      </w:r>
      <w:r w:rsidRPr="00F0761F">
        <w:rPr>
          <w:rFonts w:cs="Arial"/>
          <w:lang w:val="fr-CA"/>
        </w:rPr>
        <w:t>ts</w:t>
      </w:r>
      <w:r w:rsidRPr="00F0761F">
        <w:rPr>
          <w:rFonts w:cs="Arial"/>
          <w:spacing w:val="-2"/>
          <w:lang w:val="fr-CA"/>
        </w:rPr>
        <w:t xml:space="preserve"> </w:t>
      </w:r>
      <w:r w:rsidRPr="00F0761F">
        <w:rPr>
          <w:rFonts w:cs="Arial"/>
          <w:lang w:val="fr-CA"/>
        </w:rPr>
        <w:t>d’é</w:t>
      </w:r>
      <w:r w:rsidRPr="00F0761F">
        <w:rPr>
          <w:rFonts w:cs="Arial"/>
          <w:spacing w:val="-2"/>
          <w:lang w:val="fr-CA"/>
        </w:rPr>
        <w:t>v</w:t>
      </w:r>
      <w:r w:rsidRPr="00F0761F">
        <w:rPr>
          <w:rFonts w:cs="Arial"/>
          <w:lang w:val="fr-CA"/>
        </w:rPr>
        <w:t>én</w:t>
      </w:r>
      <w:r w:rsidRPr="00F0761F">
        <w:rPr>
          <w:rFonts w:cs="Arial"/>
          <w:spacing w:val="-2"/>
          <w:lang w:val="fr-CA"/>
        </w:rPr>
        <w:t>e</w:t>
      </w:r>
      <w:r w:rsidRPr="00F0761F">
        <w:rPr>
          <w:rFonts w:cs="Arial"/>
          <w:spacing w:val="1"/>
          <w:lang w:val="fr-CA"/>
        </w:rPr>
        <w:t>m</w:t>
      </w:r>
      <w:r w:rsidRPr="00F0761F">
        <w:rPr>
          <w:rFonts w:cs="Arial"/>
          <w:spacing w:val="-2"/>
          <w:lang w:val="fr-CA"/>
        </w:rPr>
        <w:t>e</w:t>
      </w:r>
      <w:r w:rsidRPr="00F0761F">
        <w:rPr>
          <w:rFonts w:cs="Arial"/>
          <w:lang w:val="fr-CA"/>
        </w:rPr>
        <w:t>n</w:t>
      </w:r>
      <w:r w:rsidRPr="00F0761F">
        <w:rPr>
          <w:rFonts w:cs="Arial"/>
          <w:spacing w:val="-2"/>
          <w:lang w:val="fr-CA"/>
        </w:rPr>
        <w:t>t</w:t>
      </w:r>
      <w:r w:rsidRPr="00F0761F">
        <w:rPr>
          <w:rFonts w:cs="Arial"/>
          <w:lang w:val="fr-CA"/>
        </w:rPr>
        <w:t>s à</w:t>
      </w:r>
      <w:r w:rsidRPr="00F0761F">
        <w:rPr>
          <w:rFonts w:cs="Arial"/>
          <w:spacing w:val="1"/>
          <w:lang w:val="fr-CA"/>
        </w:rPr>
        <w:t xml:space="preserve"> </w:t>
      </w:r>
      <w:r w:rsidRPr="00F0761F">
        <w:rPr>
          <w:rFonts w:cs="Arial"/>
          <w:spacing w:val="-1"/>
          <w:lang w:val="fr-CA"/>
        </w:rPr>
        <w:t>d</w:t>
      </w:r>
      <w:r w:rsidRPr="00F0761F">
        <w:rPr>
          <w:rFonts w:cs="Arial"/>
          <w:lang w:val="fr-CA"/>
        </w:rPr>
        <w:t>éclarer</w:t>
      </w:r>
      <w:r w:rsidRPr="00F0761F">
        <w:rPr>
          <w:rStyle w:val="Appelnotedebasdep"/>
          <w:rFonts w:cs="Arial"/>
          <w:lang w:val="fr-CA"/>
        </w:rPr>
        <w:footnoteReference w:id="5"/>
      </w:r>
      <w:r w:rsidRPr="00F0761F">
        <w:rPr>
          <w:rFonts w:cs="Arial"/>
          <w:lang w:val="fr-CA"/>
        </w:rPr>
        <w:t>.</w:t>
      </w:r>
    </w:p>
    <w:p w14:paraId="67B8B2D7" w14:textId="77777777" w:rsidR="008D2988" w:rsidRPr="00F0761F" w:rsidRDefault="008D2988" w:rsidP="008D2988">
      <w:pPr>
        <w:pStyle w:val="Titre3"/>
        <w:rPr>
          <w:lang w:val="fr-CA"/>
        </w:rPr>
      </w:pPr>
      <w:r w:rsidRPr="00F0761F">
        <w:rPr>
          <w:lang w:val="fr-CA"/>
        </w:rPr>
        <w:t xml:space="preserve">Le document faisant état </w:t>
      </w:r>
      <w:r w:rsidRPr="00F0761F">
        <w:rPr>
          <w:spacing w:val="1"/>
          <w:lang w:val="fr-CA"/>
        </w:rPr>
        <w:t>de la décision</w:t>
      </w:r>
      <w:r w:rsidRPr="00F0761F" w:rsidDel="00AF34A4">
        <w:rPr>
          <w:lang w:val="fr-CA"/>
        </w:rPr>
        <w:t xml:space="preserve"> </w:t>
      </w:r>
      <w:r w:rsidRPr="00F0761F">
        <w:rPr>
          <w:spacing w:val="-2"/>
          <w:lang w:val="fr-CA"/>
        </w:rPr>
        <w:t>d</w:t>
      </w:r>
      <w:r w:rsidRPr="00F0761F">
        <w:rPr>
          <w:lang w:val="fr-CA"/>
        </w:rPr>
        <w:t>u CER (document officiel dans Nagano) est</w:t>
      </w:r>
      <w:r w:rsidRPr="00F0761F">
        <w:rPr>
          <w:spacing w:val="-2"/>
          <w:lang w:val="fr-CA"/>
        </w:rPr>
        <w:t xml:space="preserve"> </w:t>
      </w:r>
      <w:r w:rsidRPr="00F0761F">
        <w:rPr>
          <w:lang w:val="fr-CA"/>
        </w:rPr>
        <w:t>en</w:t>
      </w:r>
      <w:r w:rsidRPr="00F0761F">
        <w:rPr>
          <w:spacing w:val="-3"/>
          <w:lang w:val="fr-CA"/>
        </w:rPr>
        <w:t>v</w:t>
      </w:r>
      <w:r w:rsidRPr="00F0761F">
        <w:rPr>
          <w:lang w:val="fr-CA"/>
        </w:rPr>
        <w:t>o</w:t>
      </w:r>
      <w:r w:rsidRPr="00F0761F">
        <w:rPr>
          <w:spacing w:val="-3"/>
          <w:lang w:val="fr-CA"/>
        </w:rPr>
        <w:t>y</w:t>
      </w:r>
      <w:r w:rsidRPr="00F0761F">
        <w:rPr>
          <w:lang w:val="fr-CA"/>
        </w:rPr>
        <w:t xml:space="preserve">é </w:t>
      </w:r>
      <w:r w:rsidRPr="00F0761F">
        <w:rPr>
          <w:spacing w:val="-1"/>
          <w:lang w:val="fr-CA"/>
        </w:rPr>
        <w:t>a</w:t>
      </w:r>
      <w:r w:rsidRPr="00F0761F">
        <w:rPr>
          <w:lang w:val="fr-CA"/>
        </w:rPr>
        <w:t>u(</w:t>
      </w:r>
      <w:r w:rsidRPr="00F0761F">
        <w:rPr>
          <w:spacing w:val="-4"/>
          <w:lang w:val="fr-CA"/>
        </w:rPr>
        <w:t>x</w:t>
      </w:r>
      <w:r w:rsidRPr="00F0761F">
        <w:rPr>
          <w:lang w:val="fr-CA"/>
        </w:rPr>
        <w:t>) chercheu</w:t>
      </w:r>
      <w:r w:rsidRPr="00F0761F">
        <w:rPr>
          <w:spacing w:val="5"/>
          <w:lang w:val="fr-CA"/>
        </w:rPr>
        <w:t>r</w:t>
      </w:r>
      <w:r w:rsidRPr="00F0761F">
        <w:rPr>
          <w:spacing w:val="-1"/>
          <w:lang w:val="fr-CA"/>
        </w:rPr>
        <w:t>(</w:t>
      </w:r>
      <w:r w:rsidRPr="00F0761F">
        <w:rPr>
          <w:lang w:val="fr-CA"/>
        </w:rPr>
        <w:t>s</w:t>
      </w:r>
      <w:r w:rsidRPr="00F0761F">
        <w:rPr>
          <w:spacing w:val="-1"/>
          <w:lang w:val="fr-CA"/>
        </w:rPr>
        <w:t>)</w:t>
      </w:r>
      <w:r w:rsidRPr="00F0761F">
        <w:rPr>
          <w:rStyle w:val="Appelnotedebasdep"/>
          <w:lang w:val="fr-CA"/>
        </w:rPr>
        <w:footnoteReference w:id="6"/>
      </w:r>
      <w:r w:rsidRPr="00F0761F">
        <w:rPr>
          <w:spacing w:val="-1"/>
          <w:lang w:val="fr-CA"/>
        </w:rPr>
        <w:t>.</w:t>
      </w:r>
    </w:p>
    <w:p w14:paraId="33B1CC34" w14:textId="77777777" w:rsidR="008D2988" w:rsidRPr="00F0761F" w:rsidRDefault="008D2988" w:rsidP="008D2988">
      <w:pPr>
        <w:pStyle w:val="Titre3"/>
        <w:rPr>
          <w:lang w:val="fr-CA"/>
        </w:rPr>
      </w:pPr>
      <w:r w:rsidRPr="00F0761F">
        <w:rPr>
          <w:lang w:val="fr-CA"/>
        </w:rPr>
        <w:t>Toute communication à propos d’un projet de recherche se fait dans Nagano. Dans les rares cas où la communication se fait à l’extérieur de Nagano (par exemple, la déclaration des conflits d’intérêts le cas échéant), on</w:t>
      </w:r>
      <w:r w:rsidRPr="00F0761F">
        <w:rPr>
          <w:spacing w:val="1"/>
          <w:lang w:val="fr-CA"/>
        </w:rPr>
        <w:t xml:space="preserve"> </w:t>
      </w:r>
      <w:r w:rsidRPr="00F0761F">
        <w:rPr>
          <w:spacing w:val="-1"/>
          <w:lang w:val="fr-CA"/>
        </w:rPr>
        <w:t>d</w:t>
      </w:r>
      <w:r w:rsidRPr="00F0761F">
        <w:rPr>
          <w:lang w:val="fr-CA"/>
        </w:rPr>
        <w:t>e</w:t>
      </w:r>
      <w:r w:rsidRPr="00F0761F">
        <w:rPr>
          <w:spacing w:val="-1"/>
          <w:lang w:val="fr-CA"/>
        </w:rPr>
        <w:t>m</w:t>
      </w:r>
      <w:r w:rsidRPr="00F0761F">
        <w:rPr>
          <w:lang w:val="fr-CA"/>
        </w:rPr>
        <w:t>an</w:t>
      </w:r>
      <w:r w:rsidRPr="00F0761F">
        <w:rPr>
          <w:spacing w:val="-2"/>
          <w:lang w:val="fr-CA"/>
        </w:rPr>
        <w:t>d</w:t>
      </w:r>
      <w:r w:rsidRPr="00F0761F">
        <w:rPr>
          <w:lang w:val="fr-CA"/>
        </w:rPr>
        <w:t xml:space="preserve">e </w:t>
      </w:r>
      <w:r w:rsidRPr="00F0761F">
        <w:rPr>
          <w:spacing w:val="-1"/>
          <w:lang w:val="fr-CA"/>
        </w:rPr>
        <w:t>a</w:t>
      </w:r>
      <w:r w:rsidRPr="00F0761F">
        <w:rPr>
          <w:lang w:val="fr-CA"/>
        </w:rPr>
        <w:t>u c</w:t>
      </w:r>
      <w:r w:rsidRPr="00F0761F">
        <w:rPr>
          <w:spacing w:val="-1"/>
          <w:lang w:val="fr-CA"/>
        </w:rPr>
        <w:t>h</w:t>
      </w:r>
      <w:r w:rsidRPr="00F0761F">
        <w:rPr>
          <w:spacing w:val="-2"/>
          <w:lang w:val="fr-CA"/>
        </w:rPr>
        <w:t>e</w:t>
      </w:r>
      <w:r w:rsidRPr="00F0761F">
        <w:rPr>
          <w:lang w:val="fr-CA"/>
        </w:rPr>
        <w:t>rcheur d’</w:t>
      </w:r>
      <w:r w:rsidRPr="00F0761F">
        <w:rPr>
          <w:spacing w:val="-1"/>
          <w:lang w:val="fr-CA"/>
        </w:rPr>
        <w:t>i</w:t>
      </w:r>
      <w:r w:rsidRPr="00F0761F">
        <w:rPr>
          <w:lang w:val="fr-CA"/>
        </w:rPr>
        <w:t>nclure</w:t>
      </w:r>
      <w:r w:rsidRPr="00F0761F">
        <w:rPr>
          <w:spacing w:val="-2"/>
          <w:lang w:val="fr-CA"/>
        </w:rPr>
        <w:t xml:space="preserve"> </w:t>
      </w:r>
      <w:r w:rsidRPr="00F0761F">
        <w:rPr>
          <w:lang w:val="fr-CA"/>
        </w:rPr>
        <w:t xml:space="preserve">le </w:t>
      </w:r>
      <w:r w:rsidRPr="00F0761F">
        <w:rPr>
          <w:spacing w:val="-1"/>
          <w:lang w:val="fr-CA"/>
        </w:rPr>
        <w:t>n</w:t>
      </w:r>
      <w:r w:rsidRPr="00F0761F">
        <w:rPr>
          <w:lang w:val="fr-CA"/>
        </w:rPr>
        <w:t>u</w:t>
      </w:r>
      <w:r w:rsidRPr="00F0761F">
        <w:rPr>
          <w:spacing w:val="-1"/>
          <w:lang w:val="fr-CA"/>
        </w:rPr>
        <w:t>m</w:t>
      </w:r>
      <w:r w:rsidRPr="00F0761F">
        <w:rPr>
          <w:lang w:val="fr-CA"/>
        </w:rPr>
        <w:t xml:space="preserve">éro </w:t>
      </w:r>
      <w:r w:rsidRPr="00F0761F">
        <w:rPr>
          <w:spacing w:val="1"/>
          <w:lang w:val="fr-CA"/>
        </w:rPr>
        <w:t>a</w:t>
      </w:r>
      <w:r w:rsidRPr="00F0761F">
        <w:rPr>
          <w:lang w:val="fr-CA"/>
        </w:rPr>
        <w:t>ttr</w:t>
      </w:r>
      <w:r w:rsidRPr="00F0761F">
        <w:rPr>
          <w:spacing w:val="-2"/>
          <w:lang w:val="fr-CA"/>
        </w:rPr>
        <w:t>ib</w:t>
      </w:r>
      <w:r w:rsidRPr="00F0761F">
        <w:rPr>
          <w:lang w:val="fr-CA"/>
        </w:rPr>
        <w:t>ué</w:t>
      </w:r>
      <w:r w:rsidRPr="00F0761F">
        <w:rPr>
          <w:spacing w:val="-2"/>
          <w:lang w:val="fr-CA"/>
        </w:rPr>
        <w:t xml:space="preserve"> </w:t>
      </w:r>
      <w:r w:rsidRPr="00F0761F">
        <w:rPr>
          <w:lang w:val="fr-CA"/>
        </w:rPr>
        <w:t xml:space="preserve">par </w:t>
      </w:r>
      <w:r w:rsidRPr="00F0761F">
        <w:rPr>
          <w:spacing w:val="-1"/>
          <w:lang w:val="fr-CA"/>
        </w:rPr>
        <w:t>l</w:t>
      </w:r>
      <w:r w:rsidRPr="00F0761F">
        <w:rPr>
          <w:lang w:val="fr-CA"/>
        </w:rPr>
        <w:t>e CER</w:t>
      </w:r>
      <w:r w:rsidRPr="00F0761F">
        <w:rPr>
          <w:spacing w:val="-3"/>
          <w:lang w:val="fr-CA"/>
        </w:rPr>
        <w:t xml:space="preserve"> </w:t>
      </w:r>
      <w:r w:rsidRPr="00F0761F">
        <w:rPr>
          <w:spacing w:val="1"/>
          <w:lang w:val="fr-CA"/>
        </w:rPr>
        <w:t>o</w:t>
      </w:r>
      <w:r w:rsidRPr="00F0761F">
        <w:rPr>
          <w:lang w:val="fr-CA"/>
        </w:rPr>
        <w:t>u</w:t>
      </w:r>
      <w:r w:rsidRPr="00F0761F">
        <w:rPr>
          <w:spacing w:val="-2"/>
          <w:lang w:val="fr-CA"/>
        </w:rPr>
        <w:t xml:space="preserve"> </w:t>
      </w:r>
      <w:r w:rsidRPr="00F0761F">
        <w:rPr>
          <w:lang w:val="fr-CA"/>
        </w:rPr>
        <w:t>une dési</w:t>
      </w:r>
      <w:r w:rsidRPr="00F0761F">
        <w:rPr>
          <w:spacing w:val="-2"/>
          <w:lang w:val="fr-CA"/>
        </w:rPr>
        <w:t>g</w:t>
      </w:r>
      <w:r w:rsidRPr="00F0761F">
        <w:rPr>
          <w:lang w:val="fr-CA"/>
        </w:rPr>
        <w:t>nation</w:t>
      </w:r>
      <w:r w:rsidRPr="00F0761F">
        <w:rPr>
          <w:spacing w:val="-3"/>
          <w:lang w:val="fr-CA"/>
        </w:rPr>
        <w:t xml:space="preserve"> </w:t>
      </w:r>
      <w:r w:rsidRPr="00F0761F">
        <w:rPr>
          <w:spacing w:val="1"/>
          <w:lang w:val="fr-CA"/>
        </w:rPr>
        <w:t>é</w:t>
      </w:r>
      <w:r w:rsidRPr="00F0761F">
        <w:rPr>
          <w:spacing w:val="-2"/>
          <w:lang w:val="fr-CA"/>
        </w:rPr>
        <w:t>q</w:t>
      </w:r>
      <w:r w:rsidRPr="00F0761F">
        <w:rPr>
          <w:lang w:val="fr-CA"/>
        </w:rPr>
        <w:t>ui</w:t>
      </w:r>
      <w:r w:rsidRPr="00F0761F">
        <w:rPr>
          <w:spacing w:val="-3"/>
          <w:lang w:val="fr-CA"/>
        </w:rPr>
        <w:t>v</w:t>
      </w:r>
      <w:r w:rsidRPr="00F0761F">
        <w:rPr>
          <w:lang w:val="fr-CA"/>
        </w:rPr>
        <w:t>ale</w:t>
      </w:r>
      <w:r w:rsidRPr="00F0761F">
        <w:rPr>
          <w:spacing w:val="1"/>
          <w:lang w:val="fr-CA"/>
        </w:rPr>
        <w:t>n</w:t>
      </w:r>
      <w:r w:rsidRPr="00F0761F">
        <w:rPr>
          <w:spacing w:val="-2"/>
          <w:lang w:val="fr-CA"/>
        </w:rPr>
        <w:t>t</w:t>
      </w:r>
      <w:r w:rsidRPr="00F0761F">
        <w:rPr>
          <w:lang w:val="fr-CA"/>
        </w:rPr>
        <w:t>e</w:t>
      </w:r>
      <w:r w:rsidRPr="00F0761F">
        <w:rPr>
          <w:spacing w:val="-1"/>
          <w:lang w:val="fr-CA"/>
        </w:rPr>
        <w:t xml:space="preserve"> </w:t>
      </w:r>
      <w:r w:rsidRPr="00F0761F">
        <w:rPr>
          <w:spacing w:val="1"/>
          <w:lang w:val="fr-CA"/>
        </w:rPr>
        <w:t>a</w:t>
      </w:r>
      <w:r w:rsidRPr="00F0761F">
        <w:rPr>
          <w:lang w:val="fr-CA"/>
        </w:rPr>
        <w:t>ttr</w:t>
      </w:r>
      <w:r w:rsidRPr="00F0761F">
        <w:rPr>
          <w:spacing w:val="-2"/>
          <w:lang w:val="fr-CA"/>
        </w:rPr>
        <w:t>ib</w:t>
      </w:r>
      <w:r w:rsidRPr="00F0761F">
        <w:rPr>
          <w:lang w:val="fr-CA"/>
        </w:rPr>
        <w:t>uée</w:t>
      </w:r>
      <w:r w:rsidRPr="00F0761F">
        <w:rPr>
          <w:spacing w:val="-3"/>
          <w:lang w:val="fr-CA"/>
        </w:rPr>
        <w:t xml:space="preserve"> </w:t>
      </w:r>
      <w:r w:rsidRPr="00F0761F">
        <w:rPr>
          <w:lang w:val="fr-CA"/>
        </w:rPr>
        <w:t>à</w:t>
      </w:r>
      <w:r w:rsidRPr="00F0761F">
        <w:rPr>
          <w:spacing w:val="1"/>
          <w:lang w:val="fr-CA"/>
        </w:rPr>
        <w:t xml:space="preserve"> </w:t>
      </w:r>
      <w:r w:rsidRPr="00F0761F">
        <w:rPr>
          <w:lang w:val="fr-CA"/>
        </w:rPr>
        <w:t>la</w:t>
      </w:r>
      <w:r w:rsidRPr="00F0761F">
        <w:rPr>
          <w:spacing w:val="-3"/>
          <w:lang w:val="fr-CA"/>
        </w:rPr>
        <w:t xml:space="preserve"> </w:t>
      </w:r>
      <w:r w:rsidRPr="00F0761F">
        <w:rPr>
          <w:lang w:val="fr-CA"/>
        </w:rPr>
        <w:t>recher</w:t>
      </w:r>
      <w:r w:rsidRPr="00F0761F">
        <w:rPr>
          <w:spacing w:val="-4"/>
          <w:lang w:val="fr-CA"/>
        </w:rPr>
        <w:t>c</w:t>
      </w:r>
      <w:r w:rsidRPr="00F0761F">
        <w:rPr>
          <w:lang w:val="fr-CA"/>
        </w:rPr>
        <w:t>he</w:t>
      </w:r>
      <w:r w:rsidRPr="00F0761F">
        <w:rPr>
          <w:spacing w:val="-1"/>
          <w:lang w:val="fr-CA"/>
        </w:rPr>
        <w:t xml:space="preserve"> d</w:t>
      </w:r>
      <w:r w:rsidRPr="00F0761F">
        <w:rPr>
          <w:lang w:val="fr-CA"/>
        </w:rPr>
        <w:t>ans</w:t>
      </w:r>
      <w:r w:rsidRPr="00F0761F">
        <w:rPr>
          <w:spacing w:val="4"/>
          <w:lang w:val="fr-CA"/>
        </w:rPr>
        <w:t xml:space="preserve"> </w:t>
      </w:r>
      <w:r w:rsidRPr="00F0761F">
        <w:rPr>
          <w:lang w:val="fr-CA"/>
        </w:rPr>
        <w:t>t</w:t>
      </w:r>
      <w:r w:rsidRPr="00F0761F">
        <w:rPr>
          <w:spacing w:val="1"/>
          <w:lang w:val="fr-CA"/>
        </w:rPr>
        <w:t>o</w:t>
      </w:r>
      <w:r w:rsidRPr="00F0761F">
        <w:rPr>
          <w:spacing w:val="-2"/>
          <w:lang w:val="fr-CA"/>
        </w:rPr>
        <w:t>u</w:t>
      </w:r>
      <w:r w:rsidRPr="00F0761F">
        <w:rPr>
          <w:lang w:val="fr-CA"/>
        </w:rPr>
        <w:t>te c</w:t>
      </w:r>
      <w:r w:rsidRPr="00F0761F">
        <w:rPr>
          <w:spacing w:val="1"/>
          <w:lang w:val="fr-CA"/>
        </w:rPr>
        <w:t>o</w:t>
      </w:r>
      <w:r w:rsidRPr="00F0761F">
        <w:rPr>
          <w:lang w:val="fr-CA"/>
        </w:rPr>
        <w:t>r</w:t>
      </w:r>
      <w:r w:rsidRPr="00F0761F">
        <w:rPr>
          <w:spacing w:val="-2"/>
          <w:lang w:val="fr-CA"/>
        </w:rPr>
        <w:t>r</w:t>
      </w:r>
      <w:r w:rsidRPr="00F0761F">
        <w:rPr>
          <w:lang w:val="fr-CA"/>
        </w:rPr>
        <w:t>e</w:t>
      </w:r>
      <w:r w:rsidRPr="00F0761F">
        <w:rPr>
          <w:spacing w:val="-3"/>
          <w:lang w:val="fr-CA"/>
        </w:rPr>
        <w:t>s</w:t>
      </w:r>
      <w:r w:rsidRPr="00F0761F">
        <w:rPr>
          <w:lang w:val="fr-CA"/>
        </w:rPr>
        <w:t>p</w:t>
      </w:r>
      <w:r w:rsidRPr="00F0761F">
        <w:rPr>
          <w:spacing w:val="-2"/>
          <w:lang w:val="fr-CA"/>
        </w:rPr>
        <w:t>o</w:t>
      </w:r>
      <w:r w:rsidRPr="00F0761F">
        <w:rPr>
          <w:lang w:val="fr-CA"/>
        </w:rPr>
        <w:t>nd</w:t>
      </w:r>
      <w:r w:rsidRPr="00F0761F">
        <w:rPr>
          <w:spacing w:val="-2"/>
          <w:lang w:val="fr-CA"/>
        </w:rPr>
        <w:t>a</w:t>
      </w:r>
      <w:r w:rsidRPr="00F0761F">
        <w:rPr>
          <w:lang w:val="fr-CA"/>
        </w:rPr>
        <w:t>nce ultér</w:t>
      </w:r>
      <w:r w:rsidRPr="00F0761F">
        <w:rPr>
          <w:spacing w:val="-2"/>
          <w:lang w:val="fr-CA"/>
        </w:rPr>
        <w:t>i</w:t>
      </w:r>
      <w:r w:rsidRPr="00F0761F">
        <w:rPr>
          <w:lang w:val="fr-CA"/>
        </w:rPr>
        <w:t>eure</w:t>
      </w:r>
      <w:r w:rsidRPr="00F0761F">
        <w:rPr>
          <w:spacing w:val="-2"/>
          <w:lang w:val="fr-CA"/>
        </w:rPr>
        <w:t xml:space="preserve"> </w:t>
      </w:r>
      <w:r w:rsidRPr="00F0761F">
        <w:rPr>
          <w:lang w:val="fr-CA"/>
        </w:rPr>
        <w:t>a</w:t>
      </w:r>
      <w:r w:rsidRPr="00F0761F">
        <w:rPr>
          <w:spacing w:val="-3"/>
          <w:lang w:val="fr-CA"/>
        </w:rPr>
        <w:t>v</w:t>
      </w:r>
      <w:r w:rsidRPr="00F0761F">
        <w:rPr>
          <w:lang w:val="fr-CA"/>
        </w:rPr>
        <w:t xml:space="preserve">ec le CER. Toute communication hors Nagano est téléchargée dans Nagano en prenant les mesures de protection requises pour assurer la confidentialité, le cas échéant. </w:t>
      </w:r>
    </w:p>
    <w:p w14:paraId="46F3C886" w14:textId="77777777" w:rsidR="008D2988" w:rsidRPr="00F0761F" w:rsidRDefault="008D2988" w:rsidP="008D2988">
      <w:pPr>
        <w:pStyle w:val="Titre3"/>
        <w:rPr>
          <w:lang w:val="fr-CA"/>
        </w:rPr>
      </w:pPr>
      <w:r w:rsidRPr="00F0761F">
        <w:rPr>
          <w:lang w:val="fr-CA"/>
        </w:rPr>
        <w:t>À la s</w:t>
      </w:r>
      <w:r w:rsidRPr="00F0761F">
        <w:rPr>
          <w:spacing w:val="1"/>
          <w:lang w:val="fr-CA"/>
        </w:rPr>
        <w:t>u</w:t>
      </w:r>
      <w:r w:rsidRPr="00F0761F">
        <w:rPr>
          <w:lang w:val="fr-CA"/>
        </w:rPr>
        <w:t>i</w:t>
      </w:r>
      <w:r w:rsidRPr="00F0761F">
        <w:rPr>
          <w:spacing w:val="-3"/>
          <w:lang w:val="fr-CA"/>
        </w:rPr>
        <w:t>t</w:t>
      </w:r>
      <w:r w:rsidRPr="00F0761F">
        <w:rPr>
          <w:lang w:val="fr-CA"/>
        </w:rPr>
        <w:t xml:space="preserve">e </w:t>
      </w:r>
      <w:r w:rsidRPr="00F0761F">
        <w:rPr>
          <w:spacing w:val="-1"/>
          <w:lang w:val="fr-CA"/>
        </w:rPr>
        <w:t>d</w:t>
      </w:r>
      <w:r w:rsidRPr="00F0761F">
        <w:rPr>
          <w:lang w:val="fr-CA"/>
        </w:rPr>
        <w:t>e la ré</w:t>
      </w:r>
      <w:r w:rsidRPr="00F0761F">
        <w:rPr>
          <w:spacing w:val="-3"/>
          <w:lang w:val="fr-CA"/>
        </w:rPr>
        <w:t>c</w:t>
      </w:r>
      <w:r w:rsidRPr="00F0761F">
        <w:rPr>
          <w:lang w:val="fr-CA"/>
        </w:rPr>
        <w:t>ept</w:t>
      </w:r>
      <w:r w:rsidRPr="00F0761F">
        <w:rPr>
          <w:spacing w:val="-3"/>
          <w:lang w:val="fr-CA"/>
        </w:rPr>
        <w:t>i</w:t>
      </w:r>
      <w:r w:rsidRPr="00F0761F">
        <w:rPr>
          <w:lang w:val="fr-CA"/>
        </w:rPr>
        <w:t xml:space="preserve">on </w:t>
      </w:r>
      <w:r w:rsidRPr="00F0761F">
        <w:rPr>
          <w:spacing w:val="1"/>
          <w:lang w:val="fr-CA"/>
        </w:rPr>
        <w:t>d</w:t>
      </w:r>
      <w:r w:rsidRPr="00F0761F">
        <w:rPr>
          <w:spacing w:val="-3"/>
          <w:lang w:val="fr-CA"/>
        </w:rPr>
        <w:t>’</w:t>
      </w:r>
      <w:r w:rsidRPr="00F0761F">
        <w:rPr>
          <w:lang w:val="fr-CA"/>
        </w:rPr>
        <w:t xml:space="preserve">une </w:t>
      </w:r>
      <w:r w:rsidRPr="00F0761F">
        <w:rPr>
          <w:spacing w:val="-3"/>
          <w:lang w:val="fr-CA"/>
        </w:rPr>
        <w:t>r</w:t>
      </w:r>
      <w:r w:rsidRPr="00F0761F">
        <w:rPr>
          <w:lang w:val="fr-CA"/>
        </w:rPr>
        <w:t>ép</w:t>
      </w:r>
      <w:r w:rsidRPr="00F0761F">
        <w:rPr>
          <w:spacing w:val="-2"/>
          <w:lang w:val="fr-CA"/>
        </w:rPr>
        <w:t>o</w:t>
      </w:r>
      <w:r w:rsidRPr="00F0761F">
        <w:rPr>
          <w:lang w:val="fr-CA"/>
        </w:rPr>
        <w:t>nse</w:t>
      </w:r>
      <w:r w:rsidRPr="00F0761F">
        <w:rPr>
          <w:spacing w:val="-2"/>
          <w:lang w:val="fr-CA"/>
        </w:rPr>
        <w:t xml:space="preserve"> du chercheur </w:t>
      </w:r>
      <w:r w:rsidRPr="00F0761F">
        <w:rPr>
          <w:lang w:val="fr-CA"/>
        </w:rPr>
        <w:t xml:space="preserve">au document faisant état </w:t>
      </w:r>
      <w:r w:rsidRPr="00F0761F">
        <w:rPr>
          <w:spacing w:val="1"/>
          <w:lang w:val="fr-CA"/>
        </w:rPr>
        <w:t>de la décision</w:t>
      </w:r>
      <w:r w:rsidRPr="00F0761F">
        <w:rPr>
          <w:spacing w:val="-2"/>
          <w:lang w:val="fr-CA"/>
        </w:rPr>
        <w:t xml:space="preserve"> </w:t>
      </w:r>
      <w:r w:rsidRPr="00F0761F">
        <w:rPr>
          <w:spacing w:val="1"/>
          <w:lang w:val="fr-CA"/>
        </w:rPr>
        <w:t>d</w:t>
      </w:r>
      <w:r w:rsidRPr="00F0761F">
        <w:rPr>
          <w:lang w:val="fr-CA"/>
        </w:rPr>
        <w:t>u</w:t>
      </w:r>
      <w:r w:rsidRPr="00F0761F">
        <w:rPr>
          <w:spacing w:val="-2"/>
          <w:lang w:val="fr-CA"/>
        </w:rPr>
        <w:t xml:space="preserve"> </w:t>
      </w:r>
      <w:r w:rsidRPr="00F0761F">
        <w:rPr>
          <w:lang w:val="fr-CA"/>
        </w:rPr>
        <w:t>CER,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le CER</w:t>
      </w:r>
      <w:r w:rsidRPr="00F0761F">
        <w:rPr>
          <w:spacing w:val="-4"/>
          <w:lang w:val="fr-CA"/>
        </w:rPr>
        <w:t xml:space="preserve"> </w:t>
      </w:r>
      <w:r w:rsidRPr="00F0761F">
        <w:rPr>
          <w:spacing w:val="-2"/>
          <w:lang w:val="fr-CA"/>
        </w:rPr>
        <w:t>e</w:t>
      </w:r>
      <w:r w:rsidRPr="00F0761F">
        <w:rPr>
          <w:lang w:val="fr-CA"/>
        </w:rPr>
        <w:t>f</w:t>
      </w:r>
      <w:r w:rsidRPr="00F0761F">
        <w:rPr>
          <w:spacing w:val="3"/>
          <w:lang w:val="fr-CA"/>
        </w:rPr>
        <w:t>f</w:t>
      </w:r>
      <w:r w:rsidRPr="00F0761F">
        <w:rPr>
          <w:lang w:val="fr-CA"/>
        </w:rPr>
        <w:t>ec</w:t>
      </w:r>
      <w:r w:rsidRPr="00F0761F">
        <w:rPr>
          <w:spacing w:val="-2"/>
          <w:lang w:val="fr-CA"/>
        </w:rPr>
        <w:t>t</w:t>
      </w:r>
      <w:r w:rsidRPr="00F0761F">
        <w:rPr>
          <w:lang w:val="fr-CA"/>
        </w:rPr>
        <w:t>ue, au besoin,</w:t>
      </w:r>
      <w:r w:rsidRPr="00F0761F">
        <w:rPr>
          <w:spacing w:val="-3"/>
          <w:lang w:val="fr-CA"/>
        </w:rPr>
        <w:t xml:space="preserve"> </w:t>
      </w:r>
      <w:r w:rsidRPr="00F0761F">
        <w:rPr>
          <w:lang w:val="fr-CA"/>
        </w:rPr>
        <w:t xml:space="preserve">un </w:t>
      </w:r>
      <w:r w:rsidRPr="00F0761F">
        <w:rPr>
          <w:spacing w:val="-2"/>
          <w:lang w:val="fr-CA"/>
        </w:rPr>
        <w:t>s</w:t>
      </w:r>
      <w:r w:rsidRPr="00F0761F">
        <w:rPr>
          <w:lang w:val="fr-CA"/>
        </w:rPr>
        <w:t>ui</w:t>
      </w:r>
      <w:r w:rsidRPr="00F0761F">
        <w:rPr>
          <w:spacing w:val="-3"/>
          <w:lang w:val="fr-CA"/>
        </w:rPr>
        <w:t>v</w:t>
      </w:r>
      <w:r w:rsidRPr="00F0761F">
        <w:rPr>
          <w:lang w:val="fr-CA"/>
        </w:rPr>
        <w:t>i</w:t>
      </w:r>
      <w:r w:rsidRPr="00F0761F">
        <w:rPr>
          <w:spacing w:val="-2"/>
          <w:lang w:val="fr-CA"/>
        </w:rPr>
        <w:t xml:space="preserve"> </w:t>
      </w:r>
      <w:r w:rsidRPr="00F0761F">
        <w:rPr>
          <w:lang w:val="fr-CA"/>
        </w:rPr>
        <w:t>au</w:t>
      </w:r>
      <w:r w:rsidRPr="00F0761F">
        <w:rPr>
          <w:spacing w:val="-2"/>
          <w:lang w:val="fr-CA"/>
        </w:rPr>
        <w:t>p</w:t>
      </w:r>
      <w:r w:rsidRPr="00F0761F">
        <w:rPr>
          <w:lang w:val="fr-CA"/>
        </w:rPr>
        <w:t>rès du</w:t>
      </w:r>
      <w:r w:rsidRPr="00F0761F">
        <w:rPr>
          <w:spacing w:val="-1"/>
          <w:lang w:val="fr-CA"/>
        </w:rPr>
        <w:t xml:space="preserve"> </w:t>
      </w:r>
      <w:r w:rsidRPr="00F0761F">
        <w:rPr>
          <w:spacing w:val="-2"/>
          <w:lang w:val="fr-CA"/>
        </w:rPr>
        <w:t>c</w:t>
      </w:r>
      <w:r w:rsidRPr="00F0761F">
        <w:rPr>
          <w:lang w:val="fr-CA"/>
        </w:rPr>
        <w:t>herch</w:t>
      </w:r>
      <w:r w:rsidRPr="00F0761F">
        <w:rPr>
          <w:spacing w:val="-2"/>
          <w:lang w:val="fr-CA"/>
        </w:rPr>
        <w:t>e</w:t>
      </w:r>
      <w:r w:rsidRPr="00F0761F">
        <w:rPr>
          <w:lang w:val="fr-CA"/>
        </w:rPr>
        <w:t>ur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e</w:t>
      </w:r>
      <w:r w:rsidRPr="00F0761F">
        <w:rPr>
          <w:spacing w:val="-2"/>
          <w:lang w:val="fr-CA"/>
        </w:rPr>
        <w:t>t</w:t>
      </w:r>
      <w:r w:rsidRPr="00F0761F">
        <w:rPr>
          <w:lang w:val="fr-CA"/>
        </w:rPr>
        <w:t>/</w:t>
      </w:r>
      <w:r w:rsidRPr="00F0761F">
        <w:rPr>
          <w:spacing w:val="1"/>
          <w:lang w:val="fr-CA"/>
        </w:rPr>
        <w:t>o</w:t>
      </w:r>
      <w:r w:rsidRPr="00F0761F">
        <w:rPr>
          <w:lang w:val="fr-CA"/>
        </w:rPr>
        <w:t>u</w:t>
      </w:r>
      <w:r w:rsidRPr="00F0761F">
        <w:rPr>
          <w:spacing w:val="-2"/>
          <w:lang w:val="fr-CA"/>
        </w:rPr>
        <w:t xml:space="preserve"> </w:t>
      </w:r>
      <w:r w:rsidRPr="00F0761F">
        <w:rPr>
          <w:spacing w:val="1"/>
          <w:lang w:val="fr-CA"/>
        </w:rPr>
        <w:t>d</w:t>
      </w:r>
      <w:r w:rsidRPr="00F0761F">
        <w:rPr>
          <w:lang w:val="fr-CA"/>
        </w:rPr>
        <w:t>e</w:t>
      </w:r>
      <w:r w:rsidRPr="00F0761F">
        <w:rPr>
          <w:spacing w:val="-1"/>
          <w:lang w:val="fr-CA"/>
        </w:rPr>
        <w:t xml:space="preserve"> </w:t>
      </w:r>
      <w:r w:rsidRPr="00F0761F">
        <w:rPr>
          <w:spacing w:val="-2"/>
          <w:lang w:val="fr-CA"/>
        </w:rPr>
        <w:t>s</w:t>
      </w:r>
      <w:r w:rsidRPr="00F0761F">
        <w:rPr>
          <w:lang w:val="fr-CA"/>
        </w:rPr>
        <w:t>on perso</w:t>
      </w:r>
      <w:r w:rsidRPr="00F0761F">
        <w:rPr>
          <w:spacing w:val="-2"/>
          <w:lang w:val="fr-CA"/>
        </w:rPr>
        <w:t>n</w:t>
      </w:r>
      <w:r w:rsidRPr="00F0761F">
        <w:rPr>
          <w:lang w:val="fr-CA"/>
        </w:rPr>
        <w:t xml:space="preserve">nel </w:t>
      </w:r>
      <w:r w:rsidRPr="00F0761F">
        <w:rPr>
          <w:spacing w:val="-2"/>
          <w:lang w:val="fr-CA"/>
        </w:rPr>
        <w:t>a</w:t>
      </w:r>
      <w:r w:rsidRPr="00F0761F">
        <w:rPr>
          <w:spacing w:val="2"/>
          <w:lang w:val="fr-CA"/>
        </w:rPr>
        <w:t>f</w:t>
      </w:r>
      <w:r w:rsidRPr="00F0761F">
        <w:rPr>
          <w:spacing w:val="-3"/>
          <w:lang w:val="fr-CA"/>
        </w:rPr>
        <w:t>i</w:t>
      </w:r>
      <w:r w:rsidRPr="00F0761F">
        <w:rPr>
          <w:lang w:val="fr-CA"/>
        </w:rPr>
        <w:t xml:space="preserve">n </w:t>
      </w:r>
      <w:r w:rsidRPr="00F0761F">
        <w:rPr>
          <w:spacing w:val="1"/>
          <w:lang w:val="fr-CA"/>
        </w:rPr>
        <w:t>d</w:t>
      </w:r>
      <w:r w:rsidRPr="00F0761F">
        <w:rPr>
          <w:lang w:val="fr-CA"/>
        </w:rPr>
        <w:t>’e</w:t>
      </w:r>
      <w:r w:rsidRPr="00F0761F">
        <w:rPr>
          <w:spacing w:val="-2"/>
          <w:lang w:val="fr-CA"/>
        </w:rPr>
        <w:t>x</w:t>
      </w:r>
      <w:r w:rsidRPr="00F0761F">
        <w:rPr>
          <w:lang w:val="fr-CA"/>
        </w:rPr>
        <w:t>i</w:t>
      </w:r>
      <w:r w:rsidRPr="00F0761F">
        <w:rPr>
          <w:spacing w:val="-2"/>
          <w:lang w:val="fr-CA"/>
        </w:rPr>
        <w:t>g</w:t>
      </w:r>
      <w:r w:rsidRPr="00F0761F">
        <w:rPr>
          <w:lang w:val="fr-CA"/>
        </w:rPr>
        <w:t>er tou</w:t>
      </w:r>
      <w:r w:rsidRPr="00F0761F">
        <w:rPr>
          <w:spacing w:val="-2"/>
          <w:lang w:val="fr-CA"/>
        </w:rPr>
        <w:t>t</w:t>
      </w:r>
      <w:r w:rsidRPr="00F0761F">
        <w:rPr>
          <w:lang w:val="fr-CA"/>
        </w:rPr>
        <w:t>e clar</w:t>
      </w:r>
      <w:r w:rsidRPr="00F0761F">
        <w:rPr>
          <w:spacing w:val="-4"/>
          <w:lang w:val="fr-CA"/>
        </w:rPr>
        <w:t>i</w:t>
      </w:r>
      <w:r w:rsidRPr="00F0761F">
        <w:rPr>
          <w:spacing w:val="2"/>
          <w:lang w:val="fr-CA"/>
        </w:rPr>
        <w:t>f</w:t>
      </w:r>
      <w:r w:rsidRPr="00F0761F">
        <w:rPr>
          <w:lang w:val="fr-CA"/>
        </w:rPr>
        <w:t>icati</w:t>
      </w:r>
      <w:r w:rsidRPr="00F0761F">
        <w:rPr>
          <w:spacing w:val="-2"/>
          <w:lang w:val="fr-CA"/>
        </w:rPr>
        <w:t>o</w:t>
      </w:r>
      <w:r w:rsidRPr="00F0761F">
        <w:rPr>
          <w:lang w:val="fr-CA"/>
        </w:rPr>
        <w:t xml:space="preserve">n </w:t>
      </w:r>
      <w:r w:rsidRPr="00F0761F">
        <w:rPr>
          <w:spacing w:val="-1"/>
          <w:lang w:val="fr-CA"/>
        </w:rPr>
        <w:t>a</w:t>
      </w:r>
      <w:r w:rsidRPr="00F0761F">
        <w:rPr>
          <w:lang w:val="fr-CA"/>
        </w:rPr>
        <w:t>ddi</w:t>
      </w:r>
      <w:r w:rsidRPr="00F0761F">
        <w:rPr>
          <w:spacing w:val="-3"/>
          <w:lang w:val="fr-CA"/>
        </w:rPr>
        <w:t>t</w:t>
      </w:r>
      <w:r w:rsidRPr="00F0761F">
        <w:rPr>
          <w:lang w:val="fr-CA"/>
        </w:rPr>
        <w:t>io</w:t>
      </w:r>
      <w:r w:rsidRPr="00F0761F">
        <w:rPr>
          <w:spacing w:val="1"/>
          <w:lang w:val="fr-CA"/>
        </w:rPr>
        <w:t>n</w:t>
      </w:r>
      <w:r w:rsidRPr="00F0761F">
        <w:rPr>
          <w:lang w:val="fr-CA"/>
        </w:rPr>
        <w:t>nel</w:t>
      </w:r>
      <w:r w:rsidRPr="00F0761F">
        <w:rPr>
          <w:spacing w:val="-1"/>
          <w:lang w:val="fr-CA"/>
        </w:rPr>
        <w:t>l</w:t>
      </w:r>
      <w:r w:rsidRPr="00F0761F">
        <w:rPr>
          <w:lang w:val="fr-CA"/>
        </w:rPr>
        <w:t>e.</w:t>
      </w:r>
      <w:r w:rsidRPr="00F0761F">
        <w:rPr>
          <w:spacing w:val="-2"/>
          <w:lang w:val="fr-CA"/>
        </w:rPr>
        <w:t xml:space="preserve"> </w:t>
      </w:r>
    </w:p>
    <w:p w14:paraId="11608A29" w14:textId="77777777" w:rsidR="008D2988" w:rsidRPr="00F0761F" w:rsidRDefault="008D2988" w:rsidP="008D2988">
      <w:pPr>
        <w:pStyle w:val="Titre3"/>
        <w:rPr>
          <w:lang w:val="fr-CA"/>
        </w:rPr>
      </w:pPr>
      <w:r w:rsidRPr="00F0761F">
        <w:rPr>
          <w:lang w:val="fr-CA"/>
        </w:rPr>
        <w:t>Une</w:t>
      </w:r>
      <w:r w:rsidRPr="00F0761F">
        <w:rPr>
          <w:spacing w:val="-2"/>
          <w:lang w:val="fr-CA"/>
        </w:rPr>
        <w:t xml:space="preserve"> </w:t>
      </w:r>
      <w:r w:rsidRPr="00F0761F">
        <w:rPr>
          <w:spacing w:val="2"/>
          <w:lang w:val="fr-CA"/>
        </w:rPr>
        <w:t>f</w:t>
      </w:r>
      <w:r w:rsidRPr="00F0761F">
        <w:rPr>
          <w:lang w:val="fr-CA"/>
        </w:rPr>
        <w:t>ois</w:t>
      </w:r>
      <w:r w:rsidRPr="00F0761F">
        <w:rPr>
          <w:spacing w:val="-4"/>
          <w:lang w:val="fr-CA"/>
        </w:rPr>
        <w:t xml:space="preserve"> </w:t>
      </w:r>
      <w:r w:rsidRPr="00F0761F">
        <w:rPr>
          <w:lang w:val="fr-CA"/>
        </w:rPr>
        <w:t>t</w:t>
      </w:r>
      <w:r w:rsidRPr="00F0761F">
        <w:rPr>
          <w:spacing w:val="1"/>
          <w:lang w:val="fr-CA"/>
        </w:rPr>
        <w:t>o</w:t>
      </w:r>
      <w:r w:rsidRPr="00F0761F">
        <w:rPr>
          <w:spacing w:val="-2"/>
          <w:lang w:val="fr-CA"/>
        </w:rPr>
        <w:t>u</w:t>
      </w:r>
      <w:r w:rsidRPr="00F0761F">
        <w:rPr>
          <w:lang w:val="fr-CA"/>
        </w:rPr>
        <w:t>t</w:t>
      </w:r>
      <w:r w:rsidRPr="00F0761F">
        <w:rPr>
          <w:spacing w:val="1"/>
          <w:lang w:val="fr-CA"/>
        </w:rPr>
        <w:t>e</w:t>
      </w:r>
      <w:r w:rsidRPr="00F0761F">
        <w:rPr>
          <w:lang w:val="fr-CA"/>
        </w:rPr>
        <w:t>s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les</w:t>
      </w:r>
      <w:r w:rsidRPr="00F0761F">
        <w:rPr>
          <w:spacing w:val="-1"/>
          <w:lang w:val="fr-CA"/>
        </w:rPr>
        <w:t xml:space="preserve"> </w:t>
      </w:r>
      <w:r w:rsidRPr="00F0761F">
        <w:rPr>
          <w:spacing w:val="-2"/>
          <w:lang w:val="fr-CA"/>
        </w:rPr>
        <w:t>c</w:t>
      </w:r>
      <w:r w:rsidRPr="00F0761F">
        <w:rPr>
          <w:lang w:val="fr-CA"/>
        </w:rPr>
        <w:t>o</w:t>
      </w:r>
      <w:r w:rsidRPr="00F0761F">
        <w:rPr>
          <w:spacing w:val="-2"/>
          <w:lang w:val="fr-CA"/>
        </w:rPr>
        <w:t>n</w:t>
      </w:r>
      <w:r w:rsidRPr="00F0761F">
        <w:rPr>
          <w:lang w:val="fr-CA"/>
        </w:rPr>
        <w:t>ditio</w:t>
      </w:r>
      <w:r w:rsidRPr="00F0761F">
        <w:rPr>
          <w:spacing w:val="1"/>
          <w:lang w:val="fr-CA"/>
        </w:rPr>
        <w:t>n</w:t>
      </w:r>
      <w:r w:rsidRPr="00F0761F">
        <w:rPr>
          <w:lang w:val="fr-CA"/>
        </w:rPr>
        <w:t>s</w:t>
      </w:r>
      <w:r w:rsidRPr="00F0761F">
        <w:rPr>
          <w:spacing w:val="-3"/>
          <w:lang w:val="fr-CA"/>
        </w:rPr>
        <w:t xml:space="preserve"> </w:t>
      </w:r>
      <w:r w:rsidRPr="00F0761F">
        <w:rPr>
          <w:lang w:val="fr-CA"/>
        </w:rPr>
        <w:t>du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CER</w:t>
      </w:r>
      <w:r w:rsidRPr="00F0761F">
        <w:rPr>
          <w:spacing w:val="-2"/>
          <w:lang w:val="fr-CA"/>
        </w:rPr>
        <w:t xml:space="preserve"> </w:t>
      </w:r>
      <w:r w:rsidRPr="00F0761F">
        <w:rPr>
          <w:spacing w:val="-3"/>
          <w:lang w:val="fr-CA"/>
        </w:rPr>
        <w:t>s</w:t>
      </w:r>
      <w:r w:rsidRPr="00F0761F">
        <w:rPr>
          <w:lang w:val="fr-CA"/>
        </w:rPr>
        <w:t>ati</w:t>
      </w:r>
      <w:r w:rsidRPr="00F0761F">
        <w:rPr>
          <w:spacing w:val="-3"/>
          <w:lang w:val="fr-CA"/>
        </w:rPr>
        <w:t>s</w:t>
      </w:r>
      <w:r w:rsidRPr="00F0761F">
        <w:rPr>
          <w:spacing w:val="2"/>
          <w:lang w:val="fr-CA"/>
        </w:rPr>
        <w:t>f</w:t>
      </w:r>
      <w:r w:rsidRPr="00F0761F">
        <w:rPr>
          <w:lang w:val="fr-CA"/>
        </w:rPr>
        <w:t>a</w:t>
      </w:r>
      <w:r w:rsidRPr="00F0761F">
        <w:rPr>
          <w:spacing w:val="-3"/>
          <w:lang w:val="fr-CA"/>
        </w:rPr>
        <w:t>i</w:t>
      </w:r>
      <w:r w:rsidRPr="00F0761F">
        <w:rPr>
          <w:lang w:val="fr-CA"/>
        </w:rPr>
        <w:t>t</w:t>
      </w:r>
      <w:r w:rsidRPr="00F0761F">
        <w:rPr>
          <w:spacing w:val="1"/>
          <w:lang w:val="fr-CA"/>
        </w:rPr>
        <w:t>e</w:t>
      </w:r>
      <w:r w:rsidRPr="00F0761F">
        <w:rPr>
          <w:lang w:val="fr-CA"/>
        </w:rPr>
        <w:t>s,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le CER</w:t>
      </w:r>
      <w:r w:rsidRPr="00F0761F">
        <w:rPr>
          <w:spacing w:val="-4"/>
          <w:lang w:val="fr-CA"/>
        </w:rPr>
        <w:t xml:space="preserve"> </w:t>
      </w:r>
      <w:r w:rsidRPr="00F0761F">
        <w:rPr>
          <w:lang w:val="fr-CA"/>
        </w:rPr>
        <w:t>envoie</w:t>
      </w:r>
      <w:r w:rsidRPr="00F0761F">
        <w:rPr>
          <w:spacing w:val="-1"/>
          <w:lang w:val="fr-CA"/>
        </w:rPr>
        <w:t xml:space="preserve"> </w:t>
      </w:r>
      <w:r w:rsidRPr="00F0761F">
        <w:rPr>
          <w:spacing w:val="1"/>
          <w:lang w:val="fr-CA"/>
        </w:rPr>
        <w:t>u</w:t>
      </w:r>
      <w:r w:rsidRPr="00F0761F">
        <w:rPr>
          <w:spacing w:val="-2"/>
          <w:lang w:val="fr-CA"/>
        </w:rPr>
        <w:t>n</w:t>
      </w:r>
      <w:r w:rsidRPr="00F0761F">
        <w:rPr>
          <w:spacing w:val="-1"/>
          <w:lang w:val="fr-CA"/>
        </w:rPr>
        <w:t xml:space="preserve"> </w:t>
      </w:r>
      <w:r w:rsidRPr="00F0761F">
        <w:rPr>
          <w:lang w:val="fr-CA"/>
        </w:rPr>
        <w:t>document d’a</w:t>
      </w:r>
      <w:r w:rsidRPr="00F0761F">
        <w:rPr>
          <w:spacing w:val="1"/>
          <w:lang w:val="fr-CA"/>
        </w:rPr>
        <w:t>p</w:t>
      </w:r>
      <w:r w:rsidRPr="00F0761F">
        <w:rPr>
          <w:lang w:val="fr-CA"/>
        </w:rPr>
        <w:t>pr</w:t>
      </w:r>
      <w:r w:rsidRPr="00F0761F">
        <w:rPr>
          <w:spacing w:val="-3"/>
          <w:lang w:val="fr-CA"/>
        </w:rPr>
        <w:t>o</w:t>
      </w:r>
      <w:r w:rsidRPr="00F0761F">
        <w:rPr>
          <w:lang w:val="fr-CA"/>
        </w:rPr>
        <w:t>bat</w:t>
      </w:r>
      <w:r w:rsidRPr="00F0761F">
        <w:rPr>
          <w:spacing w:val="-3"/>
          <w:lang w:val="fr-CA"/>
        </w:rPr>
        <w:t>i</w:t>
      </w:r>
      <w:r w:rsidRPr="00F0761F">
        <w:rPr>
          <w:lang w:val="fr-CA"/>
        </w:rPr>
        <w:t>on</w:t>
      </w:r>
      <w:r w:rsidRPr="00F0761F">
        <w:rPr>
          <w:rStyle w:val="Appelnotedebasdep"/>
          <w:rFonts w:cs="Arial"/>
          <w:lang w:val="fr-CA"/>
        </w:rPr>
        <w:footnoteReference w:id="7"/>
      </w:r>
      <w:r w:rsidRPr="00F0761F">
        <w:rPr>
          <w:lang w:val="fr-CA"/>
        </w:rPr>
        <w:t xml:space="preserve"> accompagné ou incluant toute autre attestation requise du CER (« REBA », « #FWA », « CTSU », etc.).</w:t>
      </w:r>
    </w:p>
    <w:p w14:paraId="3FA0F354" w14:textId="77777777" w:rsidR="00756C58" w:rsidRPr="00F0761F" w:rsidRDefault="002E18ED" w:rsidP="00C15266">
      <w:pPr>
        <w:pStyle w:val="Titre1"/>
      </w:pPr>
      <w:bookmarkStart w:id="7" w:name="_Toc4067620"/>
      <w:r w:rsidRPr="00F0761F">
        <w:t>R</w:t>
      </w:r>
      <w:r w:rsidR="00ED30D3" w:rsidRPr="00F0761F">
        <w:t>é</w:t>
      </w:r>
      <w:r w:rsidR="00756C58" w:rsidRPr="00F0761F">
        <w:t>f</w:t>
      </w:r>
      <w:r w:rsidR="00ED30D3" w:rsidRPr="00F0761F">
        <w:t>é</w:t>
      </w:r>
      <w:r w:rsidR="00756C58" w:rsidRPr="00F0761F">
        <w:t>rences</w:t>
      </w:r>
      <w:bookmarkEnd w:id="7"/>
    </w:p>
    <w:p w14:paraId="1CA3AC58" w14:textId="77777777" w:rsidR="00756C58" w:rsidRPr="00F0761F" w:rsidRDefault="00347179" w:rsidP="00C15266">
      <w:r w:rsidRPr="00F0761F">
        <w:t>Voir les notes en bas de page.</w:t>
      </w:r>
    </w:p>
    <w:p w14:paraId="4E1762BE" w14:textId="77777777" w:rsidR="00756C58" w:rsidRPr="00F0761F" w:rsidRDefault="00347179" w:rsidP="009742C7">
      <w:pPr>
        <w:pStyle w:val="Titre1"/>
      </w:pPr>
      <w:bookmarkStart w:id="8" w:name="_Toc4067621"/>
      <w:r w:rsidRPr="00F0761F">
        <w:lastRenderedPageBreak/>
        <w:t xml:space="preserve">Historique des </w:t>
      </w:r>
      <w:r w:rsidR="00DE1FED">
        <w:t>R</w:t>
      </w:r>
      <w:r w:rsidRPr="00F0761F">
        <w:t>é</w:t>
      </w:r>
      <w:r w:rsidR="00756C58" w:rsidRPr="00F0761F">
        <w:t>vision</w:t>
      </w:r>
      <w:r w:rsidRPr="00F0761F">
        <w:t>s</w:t>
      </w:r>
      <w:bookmarkEnd w:id="8"/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559"/>
        <w:gridCol w:w="5954"/>
      </w:tblGrid>
      <w:tr w:rsidR="00756C58" w:rsidRPr="00F0761F" w14:paraId="43B7FCE0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3E465" w14:textId="77777777" w:rsidR="00756C58" w:rsidRPr="00F0761F" w:rsidRDefault="00347179" w:rsidP="009742C7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F0761F">
              <w:rPr>
                <w:rFonts w:eastAsia="Calibri"/>
                <w:b/>
              </w:rPr>
              <w:t xml:space="preserve">Code </w:t>
            </w:r>
            <w:r w:rsidR="00474636" w:rsidRPr="00F0761F">
              <w:rPr>
                <w:rFonts w:eastAsia="Calibri"/>
                <w:b/>
              </w:rPr>
              <w:t xml:space="preserve">du </w:t>
            </w:r>
            <w:r w:rsidRPr="00F0761F">
              <w:rPr>
                <w:rFonts w:eastAsia="Calibri"/>
                <w:b/>
              </w:rPr>
              <w:t>MON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DDA92" w14:textId="77777777" w:rsidR="00756C58" w:rsidRPr="00F0761F" w:rsidRDefault="00474636" w:rsidP="009742C7">
            <w:pPr>
              <w:keepNext/>
              <w:spacing w:before="0" w:after="0"/>
              <w:jc w:val="center"/>
              <w:rPr>
                <w:rFonts w:eastAsia="Calibri"/>
                <w:b/>
              </w:rPr>
            </w:pPr>
            <w:r w:rsidRPr="00F0761F">
              <w:rPr>
                <w:rFonts w:eastAsia="Calibri"/>
                <w:b/>
              </w:rPr>
              <w:t>Entrée en vigueur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F1D3" w14:textId="77777777" w:rsidR="00756C58" w:rsidRPr="00F0761F" w:rsidRDefault="00347179" w:rsidP="009742C7">
            <w:pPr>
              <w:keepNext/>
              <w:spacing w:before="0" w:after="0"/>
              <w:jc w:val="left"/>
              <w:rPr>
                <w:rFonts w:eastAsia="Calibri"/>
                <w:b/>
              </w:rPr>
            </w:pPr>
            <w:r w:rsidRPr="00F0761F">
              <w:rPr>
                <w:rFonts w:eastAsia="Calibri"/>
                <w:b/>
              </w:rPr>
              <w:t xml:space="preserve">Résumé des </w:t>
            </w:r>
            <w:r w:rsidR="00474636" w:rsidRPr="00F0761F">
              <w:rPr>
                <w:rFonts w:eastAsia="Calibri"/>
                <w:b/>
              </w:rPr>
              <w:t>modifications</w:t>
            </w:r>
          </w:p>
        </w:tc>
      </w:tr>
      <w:tr w:rsidR="00756C58" w:rsidRPr="00F0761F" w14:paraId="3845BD22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CF352" w14:textId="77777777" w:rsidR="00756C58" w:rsidRPr="002841BD" w:rsidRDefault="00474636" w:rsidP="00C15266">
            <w:pPr>
              <w:spacing w:before="0" w:after="0"/>
              <w:jc w:val="left"/>
              <w:rPr>
                <w:rFonts w:eastAsia="Calibri" w:cs="Arial"/>
              </w:rPr>
            </w:pPr>
            <w:r w:rsidRPr="002841BD">
              <w:rPr>
                <w:rFonts w:eastAsia="Calibri"/>
              </w:rPr>
              <w:t xml:space="preserve">MON-CÉR </w:t>
            </w:r>
            <w:r w:rsidR="002841BD" w:rsidRPr="002841BD">
              <w:rPr>
                <w:rFonts w:eastAsia="Calibri"/>
              </w:rPr>
              <w:t>409.001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5160" w14:textId="5F8062C7" w:rsidR="00756C58" w:rsidRPr="00F0761F" w:rsidRDefault="00F661CF" w:rsidP="00C15266">
            <w:pPr>
              <w:spacing w:before="0" w:after="0"/>
              <w:jc w:val="center"/>
              <w:rPr>
                <w:rFonts w:eastAsia="Calibri"/>
              </w:rPr>
            </w:pPr>
            <w:r>
              <w:t>2020-01-3</w:t>
            </w:r>
            <w: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BFBE" w14:textId="77777777" w:rsidR="00756C58" w:rsidRPr="00F0761F" w:rsidRDefault="00347179" w:rsidP="00C15266">
            <w:pPr>
              <w:spacing w:before="0" w:after="0"/>
              <w:jc w:val="left"/>
              <w:rPr>
                <w:rFonts w:eastAsia="Calibri"/>
              </w:rPr>
            </w:pPr>
            <w:r w:rsidRPr="00F0761F">
              <w:rPr>
                <w:rFonts w:eastAsia="Calibri"/>
              </w:rPr>
              <w:t>Version o</w:t>
            </w:r>
            <w:r w:rsidR="00756C58" w:rsidRPr="00F0761F">
              <w:rPr>
                <w:rFonts w:eastAsia="Calibri"/>
              </w:rPr>
              <w:t>riginal</w:t>
            </w:r>
            <w:r w:rsidRPr="00F0761F">
              <w:rPr>
                <w:rFonts w:eastAsia="Calibri"/>
              </w:rPr>
              <w:t>e</w:t>
            </w:r>
          </w:p>
        </w:tc>
      </w:tr>
      <w:tr w:rsidR="00756C58" w:rsidRPr="00F0761F" w14:paraId="027B4DEC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58469" w14:textId="77777777" w:rsidR="00756C58" w:rsidRPr="00F0761F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9FCA" w14:textId="77777777" w:rsidR="00756C58" w:rsidRPr="00F0761F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FD495" w14:textId="77777777" w:rsidR="00756C58" w:rsidRPr="00F0761F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  <w:tr w:rsidR="00756C58" w:rsidRPr="00F0761F" w14:paraId="5ECF2719" w14:textId="77777777" w:rsidTr="00474636">
        <w:tc>
          <w:tcPr>
            <w:tcW w:w="24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8F887" w14:textId="77777777" w:rsidR="00756C58" w:rsidRPr="00F0761F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29D1" w14:textId="77777777" w:rsidR="00756C58" w:rsidRPr="00F0761F" w:rsidRDefault="00756C58" w:rsidP="00C15266">
            <w:pPr>
              <w:spacing w:before="0" w:after="0"/>
              <w:jc w:val="center"/>
              <w:rPr>
                <w:rFonts w:eastAsia="Calibri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E814" w14:textId="77777777" w:rsidR="00756C58" w:rsidRPr="00F0761F" w:rsidRDefault="00756C58" w:rsidP="00C15266">
            <w:pPr>
              <w:spacing w:before="0" w:after="0"/>
              <w:jc w:val="left"/>
              <w:rPr>
                <w:rFonts w:eastAsia="Calibri"/>
              </w:rPr>
            </w:pPr>
          </w:p>
        </w:tc>
      </w:tr>
    </w:tbl>
    <w:p w14:paraId="4C1BD022" w14:textId="77777777" w:rsidR="00756C58" w:rsidRPr="00F0761F" w:rsidRDefault="002E18ED" w:rsidP="00C15266">
      <w:pPr>
        <w:pStyle w:val="Titre1"/>
      </w:pPr>
      <w:bookmarkStart w:id="9" w:name="_Toc4067622"/>
      <w:r w:rsidRPr="00F0761F">
        <w:t>A</w:t>
      </w:r>
      <w:r w:rsidR="00347179" w:rsidRPr="00F0761F">
        <w:t>nnexes</w:t>
      </w:r>
      <w:bookmarkStart w:id="10" w:name="_GoBack"/>
      <w:bookmarkEnd w:id="9"/>
      <w:bookmarkEnd w:id="10"/>
    </w:p>
    <w:sectPr w:rsidR="00756C58" w:rsidRPr="00F0761F" w:rsidSect="00302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B37B3" w14:textId="77777777" w:rsidR="009E6A5C" w:rsidRDefault="009E6A5C" w:rsidP="0030269A">
      <w:pPr>
        <w:spacing w:before="0" w:after="0"/>
      </w:pPr>
      <w:r>
        <w:separator/>
      </w:r>
    </w:p>
  </w:endnote>
  <w:endnote w:type="continuationSeparator" w:id="0">
    <w:p w14:paraId="7AE83462" w14:textId="77777777" w:rsidR="009E6A5C" w:rsidRDefault="009E6A5C" w:rsidP="003026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(Corps)">
    <w:altName w:val="Calibr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C7EDF" w14:textId="77777777" w:rsidR="004C3676" w:rsidRDefault="004C36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F274" w14:textId="77777777" w:rsidR="002E18ED" w:rsidRPr="00627E38" w:rsidRDefault="002E18ED" w:rsidP="002E18ED">
    <w:pPr>
      <w:pStyle w:val="Pieddepage"/>
      <w:pBdr>
        <w:bottom w:val="single" w:sz="4" w:space="1" w:color="auto"/>
      </w:pBdr>
      <w:rPr>
        <w:sz w:val="20"/>
        <w:szCs w:val="20"/>
      </w:rPr>
    </w:pPr>
  </w:p>
  <w:p w14:paraId="5E432E4C" w14:textId="1B979812" w:rsidR="002E18ED" w:rsidRPr="00347179" w:rsidRDefault="00347179" w:rsidP="72DFED3B">
    <w:pPr>
      <w:pStyle w:val="Pieddepage"/>
      <w:tabs>
        <w:tab w:val="clear" w:pos="4153"/>
        <w:tab w:val="clear" w:pos="8306"/>
        <w:tab w:val="right" w:pos="10065"/>
      </w:tabs>
      <w:rPr>
        <w:sz w:val="20"/>
        <w:szCs w:val="20"/>
      </w:rPr>
    </w:pPr>
    <w:r w:rsidRPr="36E49457">
      <w:rPr>
        <w:color w:val="A6A6A6" w:themeColor="background1" w:themeShade="A6"/>
        <w:sz w:val="20"/>
        <w:szCs w:val="20"/>
      </w:rPr>
      <w:t xml:space="preserve">Réalisé avec la collaboration de N2 ACCER, </w:t>
    </w:r>
    <w:r w:rsidR="002E18ED" w:rsidRPr="36E49457">
      <w:rPr>
        <w:color w:val="A6A6A6" w:themeColor="background1" w:themeShade="A6"/>
        <w:sz w:val="20"/>
        <w:szCs w:val="20"/>
      </w:rPr>
      <w:t>CATALIS, CHUM, CHU S</w:t>
    </w:r>
    <w:r w:rsidR="008D5382">
      <w:rPr>
        <w:color w:val="A6A6A6" w:themeColor="background1" w:themeShade="A6"/>
        <w:sz w:val="20"/>
        <w:szCs w:val="20"/>
      </w:rPr>
      <w:t>ain</w:t>
    </w:r>
    <w:r w:rsidR="002E18ED" w:rsidRPr="36E49457">
      <w:rPr>
        <w:color w:val="A6A6A6" w:themeColor="background1" w:themeShade="A6"/>
        <w:sz w:val="20"/>
        <w:szCs w:val="20"/>
      </w:rPr>
      <w:t>te-Justine et CUSM</w:t>
    </w:r>
    <w:r w:rsidR="002E18ED" w:rsidRPr="00347179">
      <w:rPr>
        <w:rFonts w:cstheme="minorHAnsi"/>
        <w:sz w:val="20"/>
        <w:szCs w:val="20"/>
      </w:rPr>
      <w:tab/>
    </w:r>
    <w:r w:rsidR="002E18ED" w:rsidRPr="36E49457">
      <w:rPr>
        <w:sz w:val="20"/>
        <w:szCs w:val="20"/>
      </w:rPr>
      <w:t xml:space="preserve">Page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PAGE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F661CF">
      <w:rPr>
        <w:rFonts w:cstheme="minorHAnsi"/>
        <w:noProof/>
        <w:sz w:val="20"/>
        <w:szCs w:val="20"/>
      </w:rPr>
      <w:t>4</w:t>
    </w:r>
    <w:r w:rsidR="002E18ED" w:rsidRPr="36E49457">
      <w:rPr>
        <w:sz w:val="20"/>
        <w:szCs w:val="20"/>
        <w:lang w:val="fr-FR"/>
      </w:rPr>
      <w:fldChar w:fldCharType="end"/>
    </w:r>
    <w:r w:rsidR="002E18ED" w:rsidRPr="36E49457">
      <w:rPr>
        <w:sz w:val="20"/>
        <w:szCs w:val="20"/>
      </w:rPr>
      <w:t xml:space="preserve"> </w:t>
    </w:r>
    <w:r w:rsidR="008D5382">
      <w:rPr>
        <w:sz w:val="20"/>
        <w:szCs w:val="20"/>
      </w:rPr>
      <w:t>de</w:t>
    </w:r>
    <w:r w:rsidR="002E18ED" w:rsidRPr="36E49457">
      <w:rPr>
        <w:sz w:val="20"/>
        <w:szCs w:val="20"/>
      </w:rPr>
      <w:t xml:space="preserve"> </w:t>
    </w:r>
    <w:r w:rsidR="002E18ED" w:rsidRPr="36E49457">
      <w:rPr>
        <w:sz w:val="20"/>
        <w:szCs w:val="20"/>
        <w:lang w:val="fr-FR"/>
      </w:rPr>
      <w:fldChar w:fldCharType="begin"/>
    </w:r>
    <w:r w:rsidR="002E18ED" w:rsidRPr="00347179">
      <w:rPr>
        <w:rFonts w:cstheme="minorHAnsi"/>
        <w:sz w:val="20"/>
        <w:szCs w:val="20"/>
      </w:rPr>
      <w:instrText xml:space="preserve"> NUMPAGES </w:instrText>
    </w:r>
    <w:r w:rsidR="002E18ED" w:rsidRPr="36E49457">
      <w:rPr>
        <w:rFonts w:cstheme="minorHAnsi"/>
        <w:sz w:val="20"/>
        <w:szCs w:val="20"/>
        <w:lang w:val="en-CA"/>
      </w:rPr>
      <w:fldChar w:fldCharType="separate"/>
    </w:r>
    <w:r w:rsidR="00F661CF">
      <w:rPr>
        <w:rFonts w:cstheme="minorHAnsi"/>
        <w:noProof/>
        <w:sz w:val="20"/>
        <w:szCs w:val="20"/>
      </w:rPr>
      <w:t>4</w:t>
    </w:r>
    <w:r w:rsidR="002E18ED" w:rsidRPr="36E49457">
      <w:rPr>
        <w:sz w:val="20"/>
        <w:szCs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AFA6" w14:textId="77777777" w:rsidR="004C3676" w:rsidRDefault="004C36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BF1B2" w14:textId="77777777" w:rsidR="009E6A5C" w:rsidRDefault="009E6A5C" w:rsidP="0030269A">
      <w:pPr>
        <w:spacing w:before="0" w:after="0"/>
      </w:pPr>
      <w:r>
        <w:separator/>
      </w:r>
    </w:p>
  </w:footnote>
  <w:footnote w:type="continuationSeparator" w:id="0">
    <w:p w14:paraId="53292A81" w14:textId="77777777" w:rsidR="009E6A5C" w:rsidRDefault="009E6A5C" w:rsidP="0030269A">
      <w:pPr>
        <w:spacing w:before="0" w:after="0"/>
      </w:pPr>
      <w:r>
        <w:continuationSeparator/>
      </w:r>
    </w:p>
  </w:footnote>
  <w:footnote w:id="1">
    <w:p w14:paraId="0DC30AAB" w14:textId="77777777" w:rsidR="008D2988" w:rsidRPr="00403862" w:rsidRDefault="008D2988" w:rsidP="00403862">
      <w:pPr>
        <w:pStyle w:val="Notedebasdepage"/>
        <w:tabs>
          <w:tab w:val="clear" w:pos="284"/>
        </w:tabs>
        <w:ind w:left="270" w:hanging="270"/>
        <w:rPr>
          <w:rFonts w:cstheme="minorHAnsi"/>
        </w:rPr>
      </w:pPr>
      <w:r w:rsidRPr="00403862">
        <w:rPr>
          <w:rStyle w:val="Appelnotedebasdep"/>
          <w:rFonts w:cstheme="minorHAnsi"/>
        </w:rPr>
        <w:footnoteRef/>
      </w:r>
      <w:r w:rsidRPr="00403862">
        <w:rPr>
          <w:rFonts w:cstheme="minorHAnsi"/>
        </w:rPr>
        <w:t xml:space="preserve"> </w:t>
      </w:r>
      <w:r w:rsidR="00403862">
        <w:rPr>
          <w:rFonts w:cstheme="minorHAnsi"/>
        </w:rPr>
        <w:tab/>
      </w:r>
      <w:r w:rsidRPr="00403862">
        <w:rPr>
          <w:rFonts w:cstheme="minorHAnsi"/>
          <w:i/>
        </w:rPr>
        <w:t>Lignes directrices opérationnelles pour les Comités d’Éthique chargés de l’évaluation de la Recherche Biomédicale</w:t>
      </w:r>
      <w:r w:rsidRPr="00403862">
        <w:rPr>
          <w:rFonts w:cstheme="minorHAnsi"/>
        </w:rPr>
        <w:t>, Organisation Mondiale de la Santé, 2000, point 8, ci-après « </w:t>
      </w:r>
      <w:r w:rsidRPr="00403862">
        <w:rPr>
          <w:rFonts w:cstheme="minorHAnsi"/>
          <w:i/>
        </w:rPr>
        <w:t>LDO</w:t>
      </w:r>
      <w:r w:rsidRPr="00403862">
        <w:rPr>
          <w:rFonts w:cstheme="minorHAnsi"/>
        </w:rPr>
        <w:t xml:space="preserve"> »; </w:t>
      </w:r>
      <w:r w:rsidRPr="00403862">
        <w:rPr>
          <w:rFonts w:cstheme="minorHAnsi"/>
          <w:i/>
        </w:rPr>
        <w:t>Énoncé de politique des trois conseils canadiens de recherche</w:t>
      </w:r>
      <w:r w:rsidR="004C3676">
        <w:rPr>
          <w:rFonts w:cstheme="minorHAnsi"/>
          <w:i/>
        </w:rPr>
        <w:t> </w:t>
      </w:r>
      <w:r w:rsidRPr="00403862">
        <w:rPr>
          <w:rFonts w:cstheme="minorHAnsi"/>
          <w:i/>
        </w:rPr>
        <w:t xml:space="preserve">2 </w:t>
      </w:r>
      <w:r w:rsidRPr="00403862">
        <w:rPr>
          <w:rFonts w:cstheme="minorHAnsi"/>
        </w:rPr>
        <w:t>– Groupe consultatif interorganisme en éthique de la recherche, 2014, art. 6.13, ci-après « </w:t>
      </w:r>
      <w:r w:rsidRPr="00403862">
        <w:rPr>
          <w:rFonts w:cstheme="minorHAnsi"/>
          <w:i/>
        </w:rPr>
        <w:t>EPTC2</w:t>
      </w:r>
      <w:r w:rsidRPr="00403862">
        <w:rPr>
          <w:rFonts w:cstheme="minorHAnsi"/>
        </w:rPr>
        <w:t> ».</w:t>
      </w:r>
    </w:p>
  </w:footnote>
  <w:footnote w:id="2">
    <w:p w14:paraId="0E7CEA36" w14:textId="77777777" w:rsidR="008D2988" w:rsidRPr="00403862" w:rsidRDefault="008D2988" w:rsidP="00403862">
      <w:pPr>
        <w:spacing w:before="0" w:after="0"/>
        <w:ind w:left="270" w:hanging="270"/>
        <w:rPr>
          <w:rFonts w:cstheme="minorHAnsi"/>
          <w:sz w:val="20"/>
          <w:szCs w:val="20"/>
        </w:rPr>
      </w:pPr>
      <w:r w:rsidRPr="00403862">
        <w:rPr>
          <w:rStyle w:val="Appelnotedebasdep"/>
          <w:rFonts w:cstheme="minorHAnsi"/>
          <w:sz w:val="20"/>
          <w:szCs w:val="20"/>
        </w:rPr>
        <w:footnoteRef/>
      </w:r>
      <w:r w:rsidRPr="00403862">
        <w:rPr>
          <w:rFonts w:cstheme="minorHAnsi"/>
          <w:sz w:val="20"/>
          <w:szCs w:val="20"/>
        </w:rPr>
        <w:t xml:space="preserve"> </w:t>
      </w:r>
      <w:r w:rsidR="00403862">
        <w:rPr>
          <w:rFonts w:cstheme="minorHAnsi"/>
          <w:sz w:val="20"/>
          <w:szCs w:val="20"/>
        </w:rPr>
        <w:tab/>
      </w:r>
      <w:r w:rsidRPr="00403862">
        <w:rPr>
          <w:rFonts w:cstheme="minorHAnsi"/>
          <w:i/>
          <w:sz w:val="20"/>
          <w:szCs w:val="20"/>
        </w:rPr>
        <w:t>LDO</w:t>
      </w:r>
      <w:r w:rsidRPr="00403862">
        <w:rPr>
          <w:rFonts w:cstheme="minorHAnsi"/>
          <w:sz w:val="20"/>
          <w:szCs w:val="20"/>
        </w:rPr>
        <w:t>, point</w:t>
      </w:r>
      <w:r w:rsidR="004C3676">
        <w:rPr>
          <w:rFonts w:cstheme="minorHAnsi"/>
          <w:sz w:val="20"/>
          <w:szCs w:val="20"/>
        </w:rPr>
        <w:t> </w:t>
      </w:r>
      <w:r w:rsidRPr="00403862">
        <w:rPr>
          <w:rFonts w:cstheme="minorHAnsi"/>
          <w:sz w:val="20"/>
          <w:szCs w:val="20"/>
        </w:rPr>
        <w:t xml:space="preserve">10.8; </w:t>
      </w:r>
      <w:r w:rsidRPr="00403862">
        <w:rPr>
          <w:rFonts w:cstheme="minorHAnsi"/>
          <w:i/>
          <w:sz w:val="20"/>
          <w:szCs w:val="20"/>
        </w:rPr>
        <w:t>Modèle de règles de fonctionnement d’un comité d’éthique de la recherche</w:t>
      </w:r>
      <w:r w:rsidRPr="00403862">
        <w:rPr>
          <w:rFonts w:cstheme="minorHAnsi"/>
          <w:sz w:val="20"/>
          <w:szCs w:val="20"/>
        </w:rPr>
        <w:t>, Ministre de la Santé et des Services sociaux, DGAERA, 2004, sect.</w:t>
      </w:r>
      <w:r w:rsidR="004C3676">
        <w:rPr>
          <w:rFonts w:cstheme="minorHAnsi"/>
          <w:sz w:val="20"/>
          <w:szCs w:val="20"/>
        </w:rPr>
        <w:t> </w:t>
      </w:r>
      <w:r w:rsidRPr="00403862">
        <w:rPr>
          <w:rFonts w:cstheme="minorHAnsi"/>
          <w:sz w:val="20"/>
          <w:szCs w:val="20"/>
        </w:rPr>
        <w:t>14, ci-après « Modèle ».</w:t>
      </w:r>
    </w:p>
  </w:footnote>
  <w:footnote w:id="3">
    <w:p w14:paraId="6931D3E9" w14:textId="77777777" w:rsidR="008D2988" w:rsidRPr="00403862" w:rsidRDefault="008D2988" w:rsidP="00403862">
      <w:pPr>
        <w:pStyle w:val="Notedebasdepage"/>
        <w:tabs>
          <w:tab w:val="clear" w:pos="284"/>
        </w:tabs>
        <w:ind w:left="270" w:hanging="270"/>
        <w:rPr>
          <w:rFonts w:cstheme="minorHAnsi"/>
        </w:rPr>
      </w:pPr>
      <w:r w:rsidRPr="00403862">
        <w:rPr>
          <w:rStyle w:val="Appelnotedebasdep"/>
          <w:rFonts w:cstheme="minorHAnsi"/>
        </w:rPr>
        <w:footnoteRef/>
      </w:r>
      <w:r w:rsidRPr="00403862">
        <w:rPr>
          <w:rFonts w:cstheme="minorHAnsi"/>
        </w:rPr>
        <w:t xml:space="preserve"> </w:t>
      </w:r>
      <w:r w:rsidR="00403862">
        <w:rPr>
          <w:rFonts w:cstheme="minorHAnsi"/>
        </w:rPr>
        <w:tab/>
      </w:r>
      <w:r w:rsidRPr="00403862">
        <w:rPr>
          <w:rFonts w:cstheme="minorHAnsi"/>
        </w:rPr>
        <w:t xml:space="preserve">Ministère de la Santé et des Services sociaux, </w:t>
      </w:r>
      <w:r w:rsidRPr="00403862">
        <w:rPr>
          <w:rFonts w:cstheme="minorHAnsi"/>
          <w:i/>
        </w:rPr>
        <w:t>Mesures correctives relatives au mode de fonctionnement des comités d’éthique de la recherche</w:t>
      </w:r>
      <w:r w:rsidRPr="00403862">
        <w:rPr>
          <w:rFonts w:cstheme="minorHAnsi"/>
        </w:rPr>
        <w:t>, Rapport d’enquête, 2007.</w:t>
      </w:r>
    </w:p>
  </w:footnote>
  <w:footnote w:id="4">
    <w:p w14:paraId="379B779F" w14:textId="77777777" w:rsidR="008D2988" w:rsidRPr="00403862" w:rsidRDefault="008D2988" w:rsidP="00403862">
      <w:pPr>
        <w:pStyle w:val="Notedebasdepage"/>
        <w:tabs>
          <w:tab w:val="clear" w:pos="284"/>
        </w:tabs>
        <w:ind w:left="270" w:hanging="270"/>
        <w:rPr>
          <w:rFonts w:cstheme="minorHAnsi"/>
        </w:rPr>
      </w:pPr>
      <w:r w:rsidRPr="00403862">
        <w:rPr>
          <w:rStyle w:val="Appelnotedebasdep"/>
          <w:rFonts w:cstheme="minorHAnsi"/>
        </w:rPr>
        <w:footnoteRef/>
      </w:r>
      <w:r w:rsidRPr="00403862">
        <w:rPr>
          <w:rFonts w:cstheme="minorHAnsi"/>
        </w:rPr>
        <w:t xml:space="preserve"> </w:t>
      </w:r>
      <w:r w:rsidR="00403862">
        <w:rPr>
          <w:rFonts w:cstheme="minorHAnsi"/>
        </w:rPr>
        <w:tab/>
      </w:r>
      <w:r w:rsidRPr="00403862">
        <w:rPr>
          <w:rFonts w:cstheme="minorHAnsi"/>
        </w:rPr>
        <w:t xml:space="preserve">Ministère de la Santé et des Services sociaux, </w:t>
      </w:r>
      <w:r w:rsidRPr="00403862">
        <w:rPr>
          <w:rFonts w:cstheme="minorHAnsi"/>
          <w:i/>
        </w:rPr>
        <w:t>Cadre de référence pour l’examen éthique des projets de recherche multicentrique</w:t>
      </w:r>
      <w:r w:rsidRPr="00403862">
        <w:rPr>
          <w:rFonts w:cstheme="minorHAnsi"/>
        </w:rPr>
        <w:t>, avril</w:t>
      </w:r>
      <w:r w:rsidR="004C3676">
        <w:rPr>
          <w:rFonts w:cstheme="minorHAnsi"/>
        </w:rPr>
        <w:t> </w:t>
      </w:r>
      <w:r w:rsidRPr="00403862">
        <w:rPr>
          <w:rFonts w:cstheme="minorHAnsi"/>
        </w:rPr>
        <w:t>2016.</w:t>
      </w:r>
    </w:p>
  </w:footnote>
  <w:footnote w:id="5">
    <w:p w14:paraId="6248F0C4" w14:textId="77777777" w:rsidR="008D2988" w:rsidRPr="00403862" w:rsidRDefault="008D2988" w:rsidP="00403862">
      <w:pPr>
        <w:pStyle w:val="Notedebasdepage"/>
        <w:tabs>
          <w:tab w:val="clear" w:pos="284"/>
        </w:tabs>
        <w:ind w:left="270" w:hanging="270"/>
        <w:rPr>
          <w:rFonts w:cstheme="minorHAnsi"/>
        </w:rPr>
      </w:pPr>
      <w:r w:rsidRPr="00403862">
        <w:rPr>
          <w:rStyle w:val="Appelnotedebasdep"/>
          <w:rFonts w:cstheme="minorHAnsi"/>
        </w:rPr>
        <w:footnoteRef/>
      </w:r>
      <w:r w:rsidRPr="00403862">
        <w:rPr>
          <w:rFonts w:cstheme="minorHAnsi"/>
        </w:rPr>
        <w:t xml:space="preserve"> </w:t>
      </w:r>
      <w:r w:rsidR="00403862">
        <w:rPr>
          <w:rFonts w:cstheme="minorHAnsi"/>
        </w:rPr>
        <w:tab/>
      </w:r>
      <w:r w:rsidRPr="00403862">
        <w:rPr>
          <w:rFonts w:cstheme="minorHAnsi"/>
          <w:i/>
        </w:rPr>
        <w:t>LDO</w:t>
      </w:r>
      <w:r w:rsidRPr="00403862">
        <w:rPr>
          <w:rFonts w:cstheme="minorHAnsi"/>
        </w:rPr>
        <w:t>, points</w:t>
      </w:r>
      <w:r w:rsidR="004C3676">
        <w:rPr>
          <w:rFonts w:cstheme="minorHAnsi"/>
        </w:rPr>
        <w:t> </w:t>
      </w:r>
      <w:r w:rsidRPr="00403862">
        <w:rPr>
          <w:rFonts w:cstheme="minorHAnsi"/>
        </w:rPr>
        <w:t xml:space="preserve">6 et 8; </w:t>
      </w:r>
      <w:r w:rsidRPr="00403862">
        <w:rPr>
          <w:rFonts w:cstheme="minorHAnsi"/>
          <w:i/>
        </w:rPr>
        <w:t>EPTC2</w:t>
      </w:r>
      <w:r w:rsidRPr="00403862">
        <w:rPr>
          <w:rFonts w:cstheme="minorHAnsi"/>
        </w:rPr>
        <w:t xml:space="preserve">, art. 6.13; </w:t>
      </w:r>
      <w:r w:rsidRPr="00403862">
        <w:rPr>
          <w:rFonts w:cstheme="minorHAnsi"/>
          <w:i/>
        </w:rPr>
        <w:t>Bonnes pratiques cliniques : directives consolidées</w:t>
      </w:r>
      <w:r w:rsidRPr="00403862">
        <w:rPr>
          <w:rFonts w:cstheme="minorHAnsi"/>
        </w:rPr>
        <w:t>, Santé Canada, septembre</w:t>
      </w:r>
      <w:r w:rsidR="004C3676">
        <w:rPr>
          <w:rFonts w:cstheme="minorHAnsi"/>
        </w:rPr>
        <w:t> </w:t>
      </w:r>
      <w:r w:rsidRPr="00403862">
        <w:rPr>
          <w:rFonts w:cstheme="minorHAnsi"/>
        </w:rPr>
        <w:t>1997, sect.</w:t>
      </w:r>
      <w:r w:rsidR="004C3676">
        <w:rPr>
          <w:rFonts w:cstheme="minorHAnsi"/>
        </w:rPr>
        <w:t> </w:t>
      </w:r>
      <w:r w:rsidRPr="00403862">
        <w:rPr>
          <w:rFonts w:cstheme="minorHAnsi"/>
        </w:rPr>
        <w:t>3.1.2, ci-après « </w:t>
      </w:r>
      <w:r w:rsidRPr="00403862">
        <w:rPr>
          <w:rFonts w:cstheme="minorHAnsi"/>
          <w:i/>
        </w:rPr>
        <w:t>BPC</w:t>
      </w:r>
      <w:r w:rsidRPr="00403862">
        <w:rPr>
          <w:rFonts w:cstheme="minorHAnsi"/>
        </w:rPr>
        <w:t xml:space="preserve"> »; </w:t>
      </w:r>
      <w:r w:rsidRPr="00403862">
        <w:rPr>
          <w:rFonts w:cstheme="minorHAnsi"/>
          <w:i/>
        </w:rPr>
        <w:t>Modèle</w:t>
      </w:r>
      <w:r w:rsidRPr="00403862">
        <w:rPr>
          <w:rFonts w:cstheme="minorHAnsi"/>
        </w:rPr>
        <w:t>, sect.</w:t>
      </w:r>
      <w:r w:rsidR="004C3676">
        <w:rPr>
          <w:rFonts w:cstheme="minorHAnsi"/>
        </w:rPr>
        <w:t> </w:t>
      </w:r>
      <w:r w:rsidRPr="00403862">
        <w:rPr>
          <w:rFonts w:cstheme="minorHAnsi"/>
        </w:rPr>
        <w:t>11.4.</w:t>
      </w:r>
    </w:p>
  </w:footnote>
  <w:footnote w:id="6">
    <w:p w14:paraId="23497F86" w14:textId="77777777" w:rsidR="008D2988" w:rsidRPr="00403862" w:rsidRDefault="008D2988" w:rsidP="008D2988">
      <w:pPr>
        <w:pStyle w:val="Notedebasdepage"/>
        <w:rPr>
          <w:rFonts w:cstheme="minorHAnsi"/>
        </w:rPr>
      </w:pPr>
      <w:r w:rsidRPr="00403862">
        <w:rPr>
          <w:rStyle w:val="Appelnotedebasdep"/>
          <w:rFonts w:cstheme="minorHAnsi"/>
        </w:rPr>
        <w:footnoteRef/>
      </w:r>
      <w:r w:rsidRPr="00403862">
        <w:rPr>
          <w:rFonts w:cstheme="minorHAnsi"/>
        </w:rPr>
        <w:t xml:space="preserve"> </w:t>
      </w:r>
      <w:r w:rsidR="00403862">
        <w:rPr>
          <w:rFonts w:cstheme="minorHAnsi"/>
        </w:rPr>
        <w:tab/>
      </w:r>
      <w:r w:rsidRPr="00403862">
        <w:rPr>
          <w:rFonts w:cstheme="minorHAnsi"/>
          <w:i/>
        </w:rPr>
        <w:t>Modèle</w:t>
      </w:r>
      <w:r w:rsidRPr="00403862">
        <w:rPr>
          <w:rFonts w:cstheme="minorHAnsi"/>
        </w:rPr>
        <w:t>, sect.</w:t>
      </w:r>
      <w:r w:rsidR="004C3676">
        <w:rPr>
          <w:rFonts w:cstheme="minorHAnsi"/>
        </w:rPr>
        <w:t> </w:t>
      </w:r>
      <w:r w:rsidRPr="00403862">
        <w:rPr>
          <w:rFonts w:cstheme="minorHAnsi"/>
        </w:rPr>
        <w:t>11.4.2.</w:t>
      </w:r>
    </w:p>
  </w:footnote>
  <w:footnote w:id="7">
    <w:p w14:paraId="55ADF5DF" w14:textId="77777777" w:rsidR="008D2988" w:rsidRPr="00403862" w:rsidRDefault="008D2988" w:rsidP="008D2988">
      <w:pPr>
        <w:pStyle w:val="Notedebasdepage"/>
        <w:rPr>
          <w:rFonts w:cstheme="minorHAnsi"/>
        </w:rPr>
      </w:pPr>
      <w:r w:rsidRPr="00403862">
        <w:rPr>
          <w:rStyle w:val="Appelnotedebasdep"/>
          <w:rFonts w:cstheme="minorHAnsi"/>
        </w:rPr>
        <w:footnoteRef/>
      </w:r>
      <w:r w:rsidRPr="00403862">
        <w:rPr>
          <w:rFonts w:cstheme="minorHAnsi"/>
        </w:rPr>
        <w:t xml:space="preserve"> </w:t>
      </w:r>
      <w:r w:rsidR="00403862">
        <w:rPr>
          <w:rFonts w:cstheme="minorHAnsi"/>
        </w:rPr>
        <w:tab/>
      </w:r>
      <w:r w:rsidRPr="00403862">
        <w:rPr>
          <w:rFonts w:cstheme="minorHAnsi"/>
          <w:i/>
        </w:rPr>
        <w:t>Modèle</w:t>
      </w:r>
      <w:r w:rsidRPr="00403862">
        <w:rPr>
          <w:rFonts w:cstheme="minorHAnsi"/>
        </w:rPr>
        <w:t>, sect.</w:t>
      </w:r>
      <w:r w:rsidR="004C3676">
        <w:rPr>
          <w:rFonts w:cstheme="minorHAnsi"/>
        </w:rPr>
        <w:t> </w:t>
      </w:r>
      <w:r w:rsidRPr="00403862">
        <w:rPr>
          <w:rFonts w:cstheme="minorHAnsi"/>
        </w:rPr>
        <w:t>11.4.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5068" w14:textId="77777777" w:rsidR="004C3676" w:rsidRDefault="004C36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4F0C" w14:textId="77777777" w:rsidR="0030269A" w:rsidRPr="00ED30D3" w:rsidRDefault="0030269A" w:rsidP="0030269A">
    <w:pPr>
      <w:pStyle w:val="En-tte"/>
    </w:pPr>
  </w:p>
  <w:tbl>
    <w:tblPr>
      <w:tblW w:w="0" w:type="auto"/>
      <w:tblLook w:val="04A0" w:firstRow="1" w:lastRow="0" w:firstColumn="1" w:lastColumn="0" w:noHBand="0" w:noVBand="1"/>
    </w:tblPr>
    <w:tblGrid>
      <w:gridCol w:w="4957"/>
      <w:gridCol w:w="5113"/>
    </w:tblGrid>
    <w:tr w:rsidR="003114E3" w:rsidRPr="008D2988" w14:paraId="4A0B2109" w14:textId="77777777" w:rsidTr="72DFED3B">
      <w:trPr>
        <w:trHeight w:val="567"/>
      </w:trPr>
      <w:tc>
        <w:tcPr>
          <w:tcW w:w="4957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11FD4B6A" w14:textId="333C9C83" w:rsidR="003114E3" w:rsidRPr="00ED30D3" w:rsidRDefault="003114E3" w:rsidP="003114E3">
          <w:pPr>
            <w:pStyle w:val="En-tte"/>
            <w:rPr>
              <w:rFonts w:eastAsia="Calibri"/>
            </w:rPr>
          </w:pPr>
          <w:r w:rsidRPr="00ED30D3">
            <w:rPr>
              <w:rFonts w:eastAsia="Calibri"/>
              <w:noProof/>
              <w:lang w:eastAsia="fr-CA"/>
            </w:rPr>
            <w:drawing>
              <wp:anchor distT="0" distB="0" distL="114300" distR="114300" simplePos="0" relativeHeight="251657728" behindDoc="0" locked="0" layoutInCell="1" allowOverlap="1" wp14:anchorId="374D0FFA" wp14:editId="226AC11D">
                <wp:simplePos x="0" y="0"/>
                <wp:positionH relativeFrom="column">
                  <wp:posOffset>86995</wp:posOffset>
                </wp:positionH>
                <wp:positionV relativeFrom="page">
                  <wp:posOffset>74295</wp:posOffset>
                </wp:positionV>
                <wp:extent cx="1298575" cy="448310"/>
                <wp:effectExtent l="0" t="0" r="0" b="0"/>
                <wp:wrapNone/>
                <wp:docPr id="3" name="Picture 2" descr="S:\CENTRE FOR APPLIED ETHICS\ADMIN\CAE Logo\MUHC_CAE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CENTRE FOR APPLIED ETHICS\ADMIN\CAE Logo\MUHC_CAE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61CF">
            <w:rPr>
              <w:rFonts w:ascii="Trebuchet MS" w:eastAsia="Times New Roman" w:hAnsi="Trebuchet MS"/>
              <w:noProof/>
              <w:lang w:val="en-US" w:eastAsia="fr-CA"/>
            </w:rPr>
            <w:object w:dxaOrig="1440" w:dyaOrig="1440" w14:anchorId="1844E0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124.9pt;margin-top:-.2pt;width:46.4pt;height:44.9pt;z-index:-251657728;mso-wrap-edited:f;mso-width-percent:0;mso-height-percent:0;mso-position-horizontal-relative:text;mso-position-vertical-relative:text;mso-width-percent:0;mso-height-percent:0" wrapcoords="-13 0 -13 21587 21600 21587 21600 0 -13 0">
                <v:imagedata r:id="rId2" o:title=""/>
                <w10:wrap type="tight"/>
              </v:shape>
              <o:OLEObject Type="Embed" ProgID="MSPhotoEd.3" ShapeID="_x0000_s2049" DrawAspect="Content" ObjectID="_1644738430" r:id="rId3"/>
            </w:object>
          </w:r>
          <w:r w:rsidRPr="00ED30D3">
            <w:rPr>
              <w:b/>
              <w:noProof/>
              <w:lang w:eastAsia="fr-CA"/>
            </w:rPr>
            <w:drawing>
              <wp:anchor distT="0" distB="0" distL="114300" distR="114300" simplePos="0" relativeHeight="251656704" behindDoc="0" locked="0" layoutInCell="1" allowOverlap="1" wp14:anchorId="747F4076" wp14:editId="50D8E148">
                <wp:simplePos x="0" y="0"/>
                <wp:positionH relativeFrom="margin">
                  <wp:posOffset>2289175</wp:posOffset>
                </wp:positionH>
                <wp:positionV relativeFrom="margin">
                  <wp:posOffset>10160</wp:posOffset>
                </wp:positionV>
                <wp:extent cx="614680" cy="553720"/>
                <wp:effectExtent l="0" t="0" r="0" b="508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8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42E2FF" w14:textId="77777777" w:rsidR="003114E3" w:rsidRPr="008D2988" w:rsidRDefault="003114E3" w:rsidP="003114E3">
          <w:pPr>
            <w:spacing w:before="0" w:after="0"/>
            <w:jc w:val="right"/>
            <w:rPr>
              <w:sz w:val="32"/>
              <w:szCs w:val="32"/>
            </w:rPr>
          </w:pPr>
          <w:r w:rsidRPr="008D2988">
            <w:rPr>
              <w:sz w:val="32"/>
              <w:szCs w:val="32"/>
            </w:rPr>
            <w:t>MON-CÉR</w:t>
          </w:r>
          <w:r>
            <w:rPr>
              <w:sz w:val="32"/>
              <w:szCs w:val="32"/>
            </w:rPr>
            <w:t> </w:t>
          </w:r>
          <w:r w:rsidRPr="008D2988">
            <w:rPr>
              <w:sz w:val="32"/>
              <w:szCs w:val="32"/>
            </w:rPr>
            <w:t>409.001</w:t>
          </w:r>
        </w:p>
      </w:tc>
    </w:tr>
    <w:tr w:rsidR="003114E3" w:rsidRPr="00ED30D3" w14:paraId="4A9F11CF" w14:textId="77777777" w:rsidTr="72DFED3B">
      <w:trPr>
        <w:trHeight w:val="567"/>
      </w:trPr>
      <w:tc>
        <w:tcPr>
          <w:tcW w:w="4957" w:type="dxa"/>
          <w:vMerge/>
        </w:tcPr>
        <w:p w14:paraId="27FF2C4A" w14:textId="77777777" w:rsidR="003114E3" w:rsidRPr="00ED30D3" w:rsidRDefault="003114E3" w:rsidP="003114E3">
          <w:pPr>
            <w:pStyle w:val="En-tte"/>
            <w:rPr>
              <w:rFonts w:eastAsia="Calibri"/>
            </w:rPr>
          </w:pPr>
        </w:p>
      </w:tc>
      <w:tc>
        <w:tcPr>
          <w:tcW w:w="51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352DA72" w14:textId="77777777" w:rsidR="003114E3" w:rsidRPr="00ED30D3" w:rsidRDefault="003114E3" w:rsidP="003114E3">
          <w:pPr>
            <w:spacing w:before="0" w:after="0"/>
            <w:jc w:val="right"/>
          </w:pPr>
          <w:r w:rsidRPr="00ED30D3">
            <w:t>Comité d’éthique de la recherche</w:t>
          </w:r>
        </w:p>
        <w:p w14:paraId="1C92E670" w14:textId="77777777" w:rsidR="003114E3" w:rsidRPr="00ED30D3" w:rsidRDefault="003114E3" w:rsidP="003114E3">
          <w:pPr>
            <w:spacing w:before="0" w:after="0"/>
            <w:jc w:val="right"/>
          </w:pPr>
          <w:r w:rsidRPr="00ED30D3">
            <w:t>Mode opératoire normalisé</w:t>
          </w:r>
        </w:p>
      </w:tc>
    </w:tr>
  </w:tbl>
  <w:p w14:paraId="537B08BE" w14:textId="77777777" w:rsidR="0030269A" w:rsidRPr="00ED30D3" w:rsidRDefault="0030269A" w:rsidP="0030269A">
    <w:pPr>
      <w:pStyle w:val="En-tte"/>
    </w:pPr>
  </w:p>
  <w:p w14:paraId="320B32FF" w14:textId="77777777" w:rsidR="0030269A" w:rsidRPr="00ED30D3" w:rsidRDefault="0030269A" w:rsidP="003026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497CF" w14:textId="77777777" w:rsidR="004C3676" w:rsidRDefault="004C36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42F7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68131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4DB8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C058C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909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6B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66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DE69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C812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1ADD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898"/>
    <w:multiLevelType w:val="hybridMultilevel"/>
    <w:tmpl w:val="788C1C56"/>
    <w:lvl w:ilvl="0" w:tplc="6A7A368A">
      <w:start w:val="1"/>
      <w:numFmt w:val="bullet"/>
      <w:pStyle w:val="SOPBullet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941B0F"/>
    <w:multiLevelType w:val="hybridMultilevel"/>
    <w:tmpl w:val="1B20E102"/>
    <w:lvl w:ilvl="0" w:tplc="ACBAD9B0">
      <w:start w:val="1"/>
      <w:numFmt w:val="bullet"/>
      <w:pStyle w:val="SOPBulletD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1B59B6"/>
    <w:multiLevelType w:val="multilevel"/>
    <w:tmpl w:val="040C001D"/>
    <w:numStyleLink w:val="SOPListeHyrarchise"/>
  </w:abstractNum>
  <w:abstractNum w:abstractNumId="13" w15:restartNumberingAfterBreak="0">
    <w:nsid w:val="07D534B7"/>
    <w:multiLevelType w:val="multilevel"/>
    <w:tmpl w:val="040C001D"/>
    <w:styleLink w:val="SOPListeHyrarchise"/>
    <w:lvl w:ilvl="0">
      <w:start w:val="1"/>
      <w:numFmt w:val="decimal"/>
      <w:pStyle w:val="Paragraphedeliste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66311D"/>
    <w:multiLevelType w:val="multilevel"/>
    <w:tmpl w:val="E63287D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10F6859"/>
    <w:multiLevelType w:val="hybridMultilevel"/>
    <w:tmpl w:val="DDD4AE18"/>
    <w:lvl w:ilvl="0" w:tplc="7804B5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E4FDE"/>
    <w:multiLevelType w:val="hybridMultilevel"/>
    <w:tmpl w:val="F336E3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C62E09"/>
    <w:multiLevelType w:val="hybridMultilevel"/>
    <w:tmpl w:val="506241DC"/>
    <w:lvl w:ilvl="0" w:tplc="0268C834">
      <w:start w:val="1"/>
      <w:numFmt w:val="bullet"/>
      <w:pStyle w:val="SOPBulletC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B0992"/>
    <w:multiLevelType w:val="hybridMultilevel"/>
    <w:tmpl w:val="1C7E680E"/>
    <w:lvl w:ilvl="0" w:tplc="7E0AEC1A">
      <w:start w:val="1"/>
      <w:numFmt w:val="bullet"/>
      <w:pStyle w:val="SOPBulletB"/>
      <w:lvlText w:val=""/>
      <w:lvlJc w:val="left"/>
      <w:pPr>
        <w:ind w:left="851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12ECD"/>
    <w:multiLevelType w:val="multilevel"/>
    <w:tmpl w:val="F0DCF0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3715A1"/>
    <w:multiLevelType w:val="multilevel"/>
    <w:tmpl w:val="040C001D"/>
    <w:numStyleLink w:val="SOPListeHyrarchise"/>
  </w:abstractNum>
  <w:abstractNum w:abstractNumId="21" w15:restartNumberingAfterBreak="0">
    <w:nsid w:val="67060CBB"/>
    <w:multiLevelType w:val="hybridMultilevel"/>
    <w:tmpl w:val="43E4D32E"/>
    <w:lvl w:ilvl="0" w:tplc="3B442E54">
      <w:start w:val="1"/>
      <w:numFmt w:val="bullet"/>
      <w:pStyle w:val="SOPBulletA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B879C2"/>
    <w:multiLevelType w:val="multilevel"/>
    <w:tmpl w:val="4392853E"/>
    <w:lvl w:ilvl="0">
      <w:start w:val="1"/>
      <w:numFmt w:val="decimal"/>
      <w:lvlText w:val="%1."/>
      <w:lvlJc w:val="left"/>
      <w:pPr>
        <w:ind w:left="53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8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1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u w:val="none" w:color="000000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7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3" w:hanging="144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8"/>
  </w:num>
  <w:num w:numId="15">
    <w:abstractNumId w:val="17"/>
  </w:num>
  <w:num w:numId="16">
    <w:abstractNumId w:val="11"/>
  </w:num>
  <w:num w:numId="17">
    <w:abstractNumId w:val="10"/>
  </w:num>
  <w:num w:numId="18">
    <w:abstractNumId w:val="21"/>
  </w:num>
  <w:num w:numId="19">
    <w:abstractNumId w:val="15"/>
  </w:num>
  <w:num w:numId="20">
    <w:abstractNumId w:val="13"/>
  </w:num>
  <w:num w:numId="21">
    <w:abstractNumId w:val="12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88"/>
    <w:rsid w:val="00003A52"/>
    <w:rsid w:val="0002610A"/>
    <w:rsid w:val="00047C05"/>
    <w:rsid w:val="0008183D"/>
    <w:rsid w:val="00094274"/>
    <w:rsid w:val="000B5CDD"/>
    <w:rsid w:val="000E5D2E"/>
    <w:rsid w:val="000F5CAC"/>
    <w:rsid w:val="0019413E"/>
    <w:rsid w:val="001D4F50"/>
    <w:rsid w:val="002317D5"/>
    <w:rsid w:val="00283978"/>
    <w:rsid w:val="002841BD"/>
    <w:rsid w:val="002B5BA5"/>
    <w:rsid w:val="002B5EA6"/>
    <w:rsid w:val="002E18ED"/>
    <w:rsid w:val="002E750D"/>
    <w:rsid w:val="0030269A"/>
    <w:rsid w:val="003114E3"/>
    <w:rsid w:val="0032222C"/>
    <w:rsid w:val="00331256"/>
    <w:rsid w:val="00347179"/>
    <w:rsid w:val="00381E3D"/>
    <w:rsid w:val="00386EA4"/>
    <w:rsid w:val="00397AF0"/>
    <w:rsid w:val="00403862"/>
    <w:rsid w:val="00407B78"/>
    <w:rsid w:val="00415E2D"/>
    <w:rsid w:val="00426EC8"/>
    <w:rsid w:val="004374F7"/>
    <w:rsid w:val="00444D39"/>
    <w:rsid w:val="00452EF6"/>
    <w:rsid w:val="004654F1"/>
    <w:rsid w:val="00474636"/>
    <w:rsid w:val="0047642D"/>
    <w:rsid w:val="004C3676"/>
    <w:rsid w:val="005169A5"/>
    <w:rsid w:val="0059613B"/>
    <w:rsid w:val="005F3345"/>
    <w:rsid w:val="0061254A"/>
    <w:rsid w:val="006679F4"/>
    <w:rsid w:val="00670AD6"/>
    <w:rsid w:val="006A4376"/>
    <w:rsid w:val="00753239"/>
    <w:rsid w:val="00756C58"/>
    <w:rsid w:val="00853B29"/>
    <w:rsid w:val="008A587F"/>
    <w:rsid w:val="008D2988"/>
    <w:rsid w:val="008D5382"/>
    <w:rsid w:val="008E5297"/>
    <w:rsid w:val="00953ACB"/>
    <w:rsid w:val="009742C7"/>
    <w:rsid w:val="009754E0"/>
    <w:rsid w:val="00986A54"/>
    <w:rsid w:val="009C0081"/>
    <w:rsid w:val="009E6A5C"/>
    <w:rsid w:val="009F0CD2"/>
    <w:rsid w:val="00A147B4"/>
    <w:rsid w:val="00A26CA7"/>
    <w:rsid w:val="00A95FBC"/>
    <w:rsid w:val="00A967C9"/>
    <w:rsid w:val="00AB5DDB"/>
    <w:rsid w:val="00AD65F5"/>
    <w:rsid w:val="00AD732C"/>
    <w:rsid w:val="00B25DAD"/>
    <w:rsid w:val="00B518B3"/>
    <w:rsid w:val="00B66BD6"/>
    <w:rsid w:val="00C000FA"/>
    <w:rsid w:val="00C15266"/>
    <w:rsid w:val="00C2027E"/>
    <w:rsid w:val="00CC6E9C"/>
    <w:rsid w:val="00CE63B7"/>
    <w:rsid w:val="00D12AD2"/>
    <w:rsid w:val="00D70FB5"/>
    <w:rsid w:val="00DC2BA3"/>
    <w:rsid w:val="00DD1A15"/>
    <w:rsid w:val="00DE1FED"/>
    <w:rsid w:val="00E628D2"/>
    <w:rsid w:val="00EC101E"/>
    <w:rsid w:val="00ED30D3"/>
    <w:rsid w:val="00F0761F"/>
    <w:rsid w:val="00F374D7"/>
    <w:rsid w:val="00F443B2"/>
    <w:rsid w:val="00F64470"/>
    <w:rsid w:val="00F661CF"/>
    <w:rsid w:val="00FC636C"/>
    <w:rsid w:val="1D13C35E"/>
    <w:rsid w:val="36E49457"/>
    <w:rsid w:val="39F61A55"/>
    <w:rsid w:val="72DFE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E2E060"/>
  <w14:defaultImageDpi w14:val="32767"/>
  <w15:chartTrackingRefBased/>
  <w15:docId w15:val="{466C3B45-DEF3-49B3-BED0-9B482057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82"/>
    <w:pPr>
      <w:spacing w:before="240" w:after="240"/>
      <w:jc w:val="both"/>
    </w:pPr>
    <w:rPr>
      <w:sz w:val="22"/>
      <w:szCs w:val="22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8D5382"/>
    <w:pPr>
      <w:keepNext/>
      <w:numPr>
        <w:numId w:val="1"/>
      </w:numPr>
      <w:ind w:left="1138" w:hanging="1138"/>
      <w:outlineLvl w:val="0"/>
    </w:pPr>
    <w:rPr>
      <w:rFonts w:eastAsiaTheme="majorEastAsia" w:cs="Calibri (Corps)"/>
      <w:b/>
      <w:caps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5382"/>
    <w:pPr>
      <w:keepNext/>
      <w:numPr>
        <w:ilvl w:val="1"/>
        <w:numId w:val="1"/>
      </w:numPr>
      <w:tabs>
        <w:tab w:val="left" w:pos="1134"/>
      </w:tabs>
      <w:ind w:left="1138" w:hanging="1138"/>
      <w:outlineLvl w:val="1"/>
    </w:pPr>
    <w:rPr>
      <w:rFonts w:eastAsiaTheme="majorEastAsia" w:cstheme="minorHAnsi"/>
      <w:b/>
      <w:lang w:val="en-C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3ACB"/>
    <w:pPr>
      <w:numPr>
        <w:ilvl w:val="2"/>
        <w:numId w:val="1"/>
      </w:numPr>
      <w:tabs>
        <w:tab w:val="left" w:pos="1134"/>
      </w:tabs>
      <w:ind w:left="1138" w:hanging="1138"/>
      <w:outlineLvl w:val="2"/>
    </w:pPr>
    <w:rPr>
      <w:rFonts w:eastAsiaTheme="majorEastAsia" w:cstheme="minorHAnsi"/>
      <w:lang w:val="en-C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3ACB"/>
    <w:pPr>
      <w:numPr>
        <w:ilvl w:val="3"/>
        <w:numId w:val="1"/>
      </w:numPr>
      <w:tabs>
        <w:tab w:val="left" w:pos="1134"/>
      </w:tabs>
      <w:ind w:left="1138" w:hanging="1138"/>
      <w:outlineLvl w:val="3"/>
    </w:pPr>
    <w:rPr>
      <w:rFonts w:eastAsiaTheme="majorEastAsia" w:cstheme="minorHAnsi"/>
      <w:iCs/>
      <w:lang w:val="en-C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3ACB"/>
    <w:pPr>
      <w:numPr>
        <w:ilvl w:val="4"/>
        <w:numId w:val="1"/>
      </w:numPr>
      <w:tabs>
        <w:tab w:val="left" w:pos="1134"/>
      </w:tabs>
      <w:ind w:left="1138" w:hanging="1138"/>
      <w:outlineLvl w:val="4"/>
    </w:pPr>
    <w:rPr>
      <w:rFonts w:eastAsiaTheme="majorEastAsia" w:cstheme="minorHAnsi"/>
      <w:lang w:val="en-CA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3ACB"/>
    <w:pPr>
      <w:numPr>
        <w:ilvl w:val="5"/>
        <w:numId w:val="1"/>
      </w:numPr>
      <w:tabs>
        <w:tab w:val="left" w:pos="1134"/>
      </w:tabs>
      <w:ind w:left="1138" w:hanging="1138"/>
      <w:outlineLvl w:val="5"/>
    </w:pPr>
    <w:rPr>
      <w:rFonts w:eastAsiaTheme="majorEastAsia" w:cstheme="minorHAnsi"/>
      <w:lang w:val="en-CA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3ACB"/>
    <w:pPr>
      <w:numPr>
        <w:ilvl w:val="6"/>
        <w:numId w:val="1"/>
      </w:numPr>
      <w:tabs>
        <w:tab w:val="left" w:pos="1276"/>
      </w:tabs>
      <w:ind w:left="1282" w:hanging="1282"/>
      <w:outlineLvl w:val="6"/>
    </w:pPr>
    <w:rPr>
      <w:rFonts w:eastAsiaTheme="majorEastAsia" w:cstheme="minorHAnsi"/>
      <w:iCs/>
      <w:lang w:val="en-C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6BD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6BD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382"/>
    <w:rPr>
      <w:rFonts w:eastAsiaTheme="majorEastAsia" w:cs="Calibri (Corps)"/>
      <w:b/>
      <w:caps/>
      <w:sz w:val="22"/>
      <w:szCs w:val="22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8D5382"/>
    <w:rPr>
      <w:rFonts w:eastAsiaTheme="majorEastAsia" w:cstheme="minorHAnsi"/>
      <w:b/>
      <w:sz w:val="22"/>
      <w:szCs w:val="22"/>
      <w:lang w:val="en-CA"/>
    </w:rPr>
  </w:style>
  <w:style w:type="character" w:customStyle="1" w:styleId="Titre3Car">
    <w:name w:val="Titre 3 Car"/>
    <w:basedOn w:val="Policepardfaut"/>
    <w:link w:val="Titre3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4Car">
    <w:name w:val="Titre 4 Car"/>
    <w:basedOn w:val="Policepardfaut"/>
    <w:link w:val="Titre4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5Car">
    <w:name w:val="Titre 5 Car"/>
    <w:basedOn w:val="Policepardfaut"/>
    <w:link w:val="Titre5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6Car">
    <w:name w:val="Titre 6 Car"/>
    <w:basedOn w:val="Policepardfaut"/>
    <w:link w:val="Titre6"/>
    <w:uiPriority w:val="9"/>
    <w:rsid w:val="00953ACB"/>
    <w:rPr>
      <w:rFonts w:eastAsiaTheme="majorEastAsia" w:cstheme="minorHAnsi"/>
      <w:sz w:val="22"/>
      <w:szCs w:val="22"/>
      <w:lang w:val="en-CA"/>
    </w:rPr>
  </w:style>
  <w:style w:type="character" w:customStyle="1" w:styleId="Titre7Car">
    <w:name w:val="Titre 7 Car"/>
    <w:basedOn w:val="Policepardfaut"/>
    <w:link w:val="Titre7"/>
    <w:uiPriority w:val="9"/>
    <w:rsid w:val="00953ACB"/>
    <w:rPr>
      <w:rFonts w:eastAsiaTheme="majorEastAsia" w:cstheme="minorHAnsi"/>
      <w:iCs/>
      <w:sz w:val="22"/>
      <w:szCs w:val="22"/>
      <w:lang w:val="en-CA"/>
    </w:rPr>
  </w:style>
  <w:style w:type="character" w:customStyle="1" w:styleId="Titre8Car">
    <w:name w:val="Titre 8 Car"/>
    <w:basedOn w:val="Policepardfaut"/>
    <w:link w:val="Titre8"/>
    <w:uiPriority w:val="9"/>
    <w:semiHidden/>
    <w:rsid w:val="00B66B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B66B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En-tte">
    <w:name w:val="header"/>
    <w:basedOn w:val="Normal"/>
    <w:link w:val="En-tteCar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paragraph" w:styleId="TM1">
    <w:name w:val="toc 1"/>
    <w:basedOn w:val="Normal"/>
    <w:next w:val="Normal"/>
    <w:autoRedefine/>
    <w:uiPriority w:val="39"/>
    <w:unhideWhenUsed/>
    <w:rsid w:val="0030269A"/>
    <w:pPr>
      <w:tabs>
        <w:tab w:val="left" w:pos="567"/>
        <w:tab w:val="right" w:leader="dot" w:pos="10065"/>
      </w:tabs>
      <w:spacing w:before="0" w:after="0"/>
      <w:ind w:left="567" w:hanging="567"/>
    </w:pPr>
    <w:rPr>
      <w:rFonts w:eastAsiaTheme="minorEastAsia"/>
      <w:noProof/>
      <w:sz w:val="24"/>
      <w:szCs w:val="24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0269A"/>
    <w:pPr>
      <w:tabs>
        <w:tab w:val="left" w:pos="1134"/>
        <w:tab w:val="right" w:leader="dot" w:pos="10065"/>
      </w:tabs>
      <w:spacing w:before="0" w:after="0"/>
      <w:ind w:left="1134" w:hanging="567"/>
    </w:pPr>
    <w:rPr>
      <w:rFonts w:eastAsiaTheme="minorEastAsia"/>
      <w:noProof/>
      <w:sz w:val="24"/>
      <w:szCs w:val="24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567"/>
    </w:pPr>
    <w:rPr>
      <w:noProof/>
    </w:rPr>
  </w:style>
  <w:style w:type="paragraph" w:styleId="TM4">
    <w:name w:val="toc 4"/>
    <w:basedOn w:val="Normal"/>
    <w:next w:val="Normal"/>
    <w:autoRedefine/>
    <w:uiPriority w:val="39"/>
    <w:unhideWhenUsed/>
    <w:rsid w:val="00986A54"/>
    <w:pPr>
      <w:tabs>
        <w:tab w:val="left" w:pos="1134"/>
        <w:tab w:val="right" w:leader="dot" w:pos="8630"/>
      </w:tabs>
      <w:spacing w:before="0" w:after="0"/>
      <w:ind w:left="851"/>
    </w:pPr>
    <w:rPr>
      <w:noProof/>
    </w:rPr>
  </w:style>
  <w:style w:type="character" w:customStyle="1" w:styleId="En-tteCar">
    <w:name w:val="En-tête Car"/>
    <w:basedOn w:val="Policepardfaut"/>
    <w:link w:val="En-tte"/>
    <w:uiPriority w:val="99"/>
    <w:rsid w:val="0030269A"/>
    <w:rPr>
      <w:sz w:val="22"/>
      <w:szCs w:val="22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0269A"/>
    <w:pPr>
      <w:tabs>
        <w:tab w:val="center" w:pos="4153"/>
        <w:tab w:val="right" w:pos="83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0269A"/>
    <w:rPr>
      <w:sz w:val="22"/>
      <w:szCs w:val="22"/>
      <w:lang w:val="fr-CA"/>
    </w:rPr>
  </w:style>
  <w:style w:type="table" w:styleId="Grilledutableau">
    <w:name w:val="Table Grid"/>
    <w:basedOn w:val="TableauNormal"/>
    <w:uiPriority w:val="59"/>
    <w:rsid w:val="0030269A"/>
    <w:rPr>
      <w:rFonts w:ascii="Calibri" w:eastAsia="Calibri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6C5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6C5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6C58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C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C58"/>
    <w:rPr>
      <w:b/>
      <w:bCs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C58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C58"/>
    <w:rPr>
      <w:rFonts w:ascii="Times New Roman" w:hAnsi="Times New Roman" w:cs="Times New Roman"/>
      <w:sz w:val="18"/>
      <w:szCs w:val="18"/>
      <w:lang w:val="fr-CA"/>
    </w:rPr>
  </w:style>
  <w:style w:type="paragraph" w:styleId="Listenumros">
    <w:name w:val="List Number"/>
    <w:basedOn w:val="Normal"/>
    <w:uiPriority w:val="99"/>
    <w:unhideWhenUsed/>
    <w:rsid w:val="00386EA4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qFormat/>
    <w:rsid w:val="00D70FB5"/>
    <w:pPr>
      <w:numPr>
        <w:numId w:val="22"/>
      </w:numPr>
      <w:ind w:left="567" w:hanging="567"/>
      <w:contextualSpacing/>
    </w:pPr>
  </w:style>
  <w:style w:type="paragraph" w:customStyle="1" w:styleId="SOPBulletB">
    <w:name w:val="SOP Bullet B"/>
    <w:basedOn w:val="Normal"/>
    <w:qFormat/>
    <w:rsid w:val="0059613B"/>
    <w:pPr>
      <w:numPr>
        <w:numId w:val="14"/>
      </w:numPr>
      <w:spacing w:before="60" w:after="60"/>
      <w:ind w:left="1134" w:hanging="567"/>
    </w:pPr>
    <w:rPr>
      <w:szCs w:val="24"/>
    </w:rPr>
  </w:style>
  <w:style w:type="paragraph" w:customStyle="1" w:styleId="SOPBulletC">
    <w:name w:val="SOP Bullet C"/>
    <w:basedOn w:val="Normal"/>
    <w:qFormat/>
    <w:rsid w:val="0059613B"/>
    <w:pPr>
      <w:numPr>
        <w:numId w:val="15"/>
      </w:numPr>
      <w:spacing w:before="60" w:after="60"/>
      <w:ind w:left="1701" w:hanging="567"/>
    </w:pPr>
    <w:rPr>
      <w:szCs w:val="24"/>
    </w:rPr>
  </w:style>
  <w:style w:type="paragraph" w:customStyle="1" w:styleId="SOPBulletD">
    <w:name w:val="SOP Bullet D"/>
    <w:basedOn w:val="Normal"/>
    <w:qFormat/>
    <w:rsid w:val="0059613B"/>
    <w:pPr>
      <w:numPr>
        <w:numId w:val="16"/>
      </w:numPr>
      <w:spacing w:before="60" w:after="60"/>
      <w:ind w:left="2268" w:hanging="567"/>
    </w:pPr>
    <w:rPr>
      <w:szCs w:val="24"/>
    </w:rPr>
  </w:style>
  <w:style w:type="paragraph" w:customStyle="1" w:styleId="SOPBulletE">
    <w:name w:val="SOP Bullet E"/>
    <w:basedOn w:val="Normal"/>
    <w:qFormat/>
    <w:rsid w:val="0059613B"/>
    <w:pPr>
      <w:numPr>
        <w:numId w:val="17"/>
      </w:numPr>
      <w:spacing w:before="60" w:after="60"/>
      <w:ind w:left="2835" w:hanging="567"/>
    </w:pPr>
    <w:rPr>
      <w:szCs w:val="24"/>
    </w:rPr>
  </w:style>
  <w:style w:type="paragraph" w:customStyle="1" w:styleId="SOPBulletA">
    <w:name w:val="SOP Bullet A"/>
    <w:basedOn w:val="Normal"/>
    <w:qFormat/>
    <w:rsid w:val="0059613B"/>
    <w:pPr>
      <w:numPr>
        <w:numId w:val="18"/>
      </w:numPr>
      <w:spacing w:before="60" w:after="60"/>
      <w:ind w:left="567" w:hanging="567"/>
    </w:pPr>
    <w:rPr>
      <w:szCs w:val="24"/>
    </w:rPr>
  </w:style>
  <w:style w:type="paragraph" w:customStyle="1" w:styleId="SOPBulletF">
    <w:name w:val="SOP Bullet F"/>
    <w:basedOn w:val="SOPBulletE"/>
    <w:qFormat/>
    <w:rsid w:val="0059613B"/>
    <w:pPr>
      <w:ind w:left="3402"/>
    </w:pPr>
  </w:style>
  <w:style w:type="paragraph" w:customStyle="1" w:styleId="SOPBulletG">
    <w:name w:val="SOP Bullet G"/>
    <w:basedOn w:val="SOPBulletF"/>
    <w:qFormat/>
    <w:rsid w:val="0059613B"/>
    <w:pPr>
      <w:ind w:left="3969"/>
    </w:pPr>
  </w:style>
  <w:style w:type="paragraph" w:customStyle="1" w:styleId="SOPBulletH">
    <w:name w:val="SOP Bullet H"/>
    <w:basedOn w:val="SOPBulletG"/>
    <w:qFormat/>
    <w:rsid w:val="0059613B"/>
    <w:pPr>
      <w:ind w:left="4536"/>
    </w:pPr>
  </w:style>
  <w:style w:type="paragraph" w:customStyle="1" w:styleId="SOPBulletI">
    <w:name w:val="SOP Bullet I"/>
    <w:basedOn w:val="SOPBulletH"/>
    <w:qFormat/>
    <w:rsid w:val="0059613B"/>
    <w:pPr>
      <w:ind w:left="5103"/>
    </w:pPr>
  </w:style>
  <w:style w:type="paragraph" w:customStyle="1" w:styleId="SOPBulletJ">
    <w:name w:val="SOP Bullet J"/>
    <w:basedOn w:val="SOPBulletI"/>
    <w:qFormat/>
    <w:rsid w:val="0059613B"/>
    <w:pPr>
      <w:ind w:left="5670"/>
    </w:pPr>
  </w:style>
  <w:style w:type="paragraph" w:customStyle="1" w:styleId="SOPBulletK">
    <w:name w:val="SOP Bullet K"/>
    <w:basedOn w:val="SOPBulletJ"/>
    <w:qFormat/>
    <w:rsid w:val="0059613B"/>
    <w:pPr>
      <w:ind w:left="6237"/>
    </w:pPr>
  </w:style>
  <w:style w:type="paragraph" w:styleId="Listenumros2">
    <w:name w:val="List Number 2"/>
    <w:basedOn w:val="Normal"/>
    <w:uiPriority w:val="99"/>
    <w:unhideWhenUsed/>
    <w:rsid w:val="00386EA4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99"/>
    <w:unhideWhenUsed/>
    <w:rsid w:val="00381E3D"/>
    <w:pPr>
      <w:numPr>
        <w:numId w:val="11"/>
      </w:numPr>
      <w:contextualSpacing/>
    </w:pPr>
  </w:style>
  <w:style w:type="paragraph" w:styleId="Listenumros4">
    <w:name w:val="List Number 4"/>
    <w:basedOn w:val="Normal"/>
    <w:uiPriority w:val="99"/>
    <w:unhideWhenUsed/>
    <w:rsid w:val="00381E3D"/>
    <w:pPr>
      <w:numPr>
        <w:numId w:val="10"/>
      </w:numPr>
      <w:contextualSpacing/>
    </w:pPr>
  </w:style>
  <w:style w:type="paragraph" w:styleId="Listenumros5">
    <w:name w:val="List Number 5"/>
    <w:basedOn w:val="Normal"/>
    <w:uiPriority w:val="99"/>
    <w:unhideWhenUsed/>
    <w:rsid w:val="00381E3D"/>
    <w:pPr>
      <w:numPr>
        <w:numId w:val="9"/>
      </w:numPr>
      <w:contextualSpacing/>
    </w:pPr>
  </w:style>
  <w:style w:type="paragraph" w:styleId="Listecontinue">
    <w:name w:val="List Continue"/>
    <w:basedOn w:val="Normal"/>
    <w:uiPriority w:val="99"/>
    <w:unhideWhenUsed/>
    <w:rsid w:val="00381E3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unhideWhenUsed/>
    <w:rsid w:val="00381E3D"/>
    <w:pPr>
      <w:spacing w:after="120"/>
      <w:ind w:left="566"/>
      <w:contextualSpacing/>
    </w:pPr>
  </w:style>
  <w:style w:type="numbering" w:customStyle="1" w:styleId="SOPListeHyrarchise">
    <w:name w:val="SOP Liste Hyérarchisée"/>
    <w:uiPriority w:val="99"/>
    <w:rsid w:val="00381E3D"/>
    <w:pPr>
      <w:numPr>
        <w:numId w:val="20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08183D"/>
    <w:pPr>
      <w:tabs>
        <w:tab w:val="left" w:pos="284"/>
      </w:tabs>
      <w:spacing w:before="0" w:after="0"/>
      <w:ind w:left="284" w:hanging="284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8183D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74636"/>
    <w:rPr>
      <w:vertAlign w:val="superscript"/>
    </w:rPr>
  </w:style>
  <w:style w:type="paragraph" w:styleId="Corpsdetexte">
    <w:name w:val="Body Text"/>
    <w:basedOn w:val="Normal"/>
    <w:link w:val="CorpsdetexteCar"/>
    <w:uiPriority w:val="1"/>
    <w:qFormat/>
    <w:rsid w:val="008D2988"/>
    <w:pPr>
      <w:widowControl w:val="0"/>
      <w:spacing w:before="0" w:after="0"/>
      <w:ind w:left="848"/>
      <w:jc w:val="left"/>
    </w:pPr>
    <w:rPr>
      <w:rFonts w:ascii="Arial" w:eastAsia="Arial" w:hAnsi="Arial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D2988"/>
    <w:rPr>
      <w:rFonts w:ascii="Arial" w:eastAsia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cuments\Mod&#232;les%20Office%20personnalis&#233;s\Canevas_MON_FR_2018-11-27%20(MAJ%202019-02-18)-v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8F615F-AB14-4EEF-B7D0-B6873F11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Canevas_MON_FR_2018-11-27 (MAJ 2019-02-18)-v2</Template>
  <TotalTime>3</TotalTime>
  <Pages>4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Fleurent</dc:creator>
  <cp:keywords/>
  <dc:description/>
  <cp:lastModifiedBy>CER</cp:lastModifiedBy>
  <cp:revision>5</cp:revision>
  <dcterms:created xsi:type="dcterms:W3CDTF">2019-09-11T19:26:00Z</dcterms:created>
  <dcterms:modified xsi:type="dcterms:W3CDTF">2020-03-03T16:01:00Z</dcterms:modified>
</cp:coreProperties>
</file>