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6763"/>
      </w:tblGrid>
      <w:tr w:rsidR="009236CC" w:rsidRPr="009236CC" w:rsidTr="00FF0F6B">
        <w:trPr>
          <w:tblHeader/>
        </w:trPr>
        <w:tc>
          <w:tcPr>
            <w:tcW w:w="1615" w:type="dxa"/>
            <w:shd w:val="clear" w:color="auto" w:fill="808080" w:themeFill="background1" w:themeFillShade="80"/>
          </w:tcPr>
          <w:p w:rsidR="0030269A" w:rsidRPr="009236CC" w:rsidRDefault="002267B6" w:rsidP="0083443C">
            <w:pPr>
              <w:pStyle w:val="Sectiontableau"/>
              <w:spacing w:before="40" w:after="40"/>
              <w:rPr>
                <w:color w:val="FFFFFF" w:themeColor="background1"/>
              </w:rPr>
            </w:pPr>
            <w:r w:rsidRPr="009236CC">
              <w:rPr>
                <w:color w:val="FFFFFF" w:themeColor="background1"/>
              </w:rPr>
              <w:t>MON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30269A" w:rsidRPr="009236CC" w:rsidRDefault="004F6961" w:rsidP="0083443C">
            <w:pPr>
              <w:pStyle w:val="Sectiontableau"/>
              <w:spacing w:before="40" w:after="4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</w:t>
            </w:r>
            <w:r w:rsidR="00FF0F6B">
              <w:rPr>
                <w:color w:val="FFFFFF" w:themeColor="background1"/>
              </w:rPr>
              <w:t xml:space="preserve"> N2</w:t>
            </w:r>
            <w:r>
              <w:rPr>
                <w:color w:val="FFFFFF" w:themeColor="background1"/>
              </w:rPr>
              <w:t>/</w:t>
            </w:r>
            <w:proofErr w:type="spellStart"/>
            <w:r w:rsidR="00BB029E">
              <w:rPr>
                <w:color w:val="FFFFFF" w:themeColor="background1"/>
              </w:rPr>
              <w:t>ACCER</w:t>
            </w:r>
            <w:proofErr w:type="spellEnd"/>
          </w:p>
        </w:tc>
        <w:tc>
          <w:tcPr>
            <w:tcW w:w="6763" w:type="dxa"/>
            <w:shd w:val="clear" w:color="auto" w:fill="808080" w:themeFill="background1" w:themeFillShade="80"/>
          </w:tcPr>
          <w:p w:rsidR="0030269A" w:rsidRPr="009236CC" w:rsidRDefault="004F6961" w:rsidP="0083443C">
            <w:pPr>
              <w:pStyle w:val="Sectiontableau"/>
              <w:spacing w:before="40" w:after="4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TITRE</w:t>
            </w:r>
          </w:p>
        </w:tc>
      </w:tr>
      <w:tr w:rsidR="002267B6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2267B6" w:rsidRPr="002267B6" w:rsidRDefault="002267B6" w:rsidP="0083443C">
            <w:pPr>
              <w:pStyle w:val="Sectiontableau"/>
              <w:spacing w:before="40" w:after="40"/>
            </w:pPr>
            <w:r w:rsidRPr="002267B6">
              <w:t>100 – Administration générale (101-108)</w:t>
            </w:r>
          </w:p>
        </w:tc>
      </w:tr>
      <w:tr w:rsidR="00332E06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32E06" w:rsidRPr="00BF74F6" w:rsidRDefault="00332E06" w:rsidP="0083443C">
            <w:pPr>
              <w:pStyle w:val="Textetableaucentr"/>
              <w:spacing w:before="40" w:after="40"/>
            </w:pPr>
            <w:r w:rsidRPr="00BF74F6">
              <w:t>101.001</w:t>
            </w:r>
          </w:p>
        </w:tc>
        <w:tc>
          <w:tcPr>
            <w:tcW w:w="1620" w:type="dxa"/>
            <w:vMerge w:val="restart"/>
          </w:tcPr>
          <w:p w:rsidR="00332E06" w:rsidRPr="00950C91" w:rsidRDefault="00332E06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101.002</w:t>
            </w:r>
          </w:p>
        </w:tc>
        <w:tc>
          <w:tcPr>
            <w:tcW w:w="6763" w:type="dxa"/>
          </w:tcPr>
          <w:p w:rsidR="00332E06" w:rsidRPr="00BF74F6" w:rsidRDefault="00332E06" w:rsidP="0083443C">
            <w:pPr>
              <w:pStyle w:val="Textetableaugauche"/>
              <w:spacing w:before="40" w:after="40"/>
            </w:pPr>
            <w:r w:rsidRPr="00BF74F6">
              <w:t>Pouvoirs et objectif</w:t>
            </w:r>
          </w:p>
        </w:tc>
      </w:tr>
      <w:tr w:rsidR="00332E06" w:rsidRPr="00AD732C" w:rsidTr="00FF0F6B">
        <w:trPr>
          <w:trHeight w:val="163"/>
        </w:trPr>
        <w:tc>
          <w:tcPr>
            <w:tcW w:w="1615" w:type="dxa"/>
            <w:vMerge/>
          </w:tcPr>
          <w:p w:rsidR="00332E06" w:rsidRPr="00BF74F6" w:rsidRDefault="00332E06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32E06" w:rsidRPr="0095132D" w:rsidRDefault="00332E06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332E06" w:rsidRPr="00950C91" w:rsidRDefault="00D10A78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 id.</w:t>
            </w:r>
          </w:p>
        </w:tc>
      </w:tr>
      <w:tr w:rsidR="00332E06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32E06" w:rsidRPr="00BF74F6" w:rsidRDefault="00332E06" w:rsidP="0083443C">
            <w:pPr>
              <w:pStyle w:val="Textetableaucentr"/>
              <w:spacing w:before="40" w:after="40"/>
            </w:pPr>
            <w:r w:rsidRPr="00BF74F6">
              <w:t>102.001</w:t>
            </w:r>
          </w:p>
        </w:tc>
        <w:tc>
          <w:tcPr>
            <w:tcW w:w="1620" w:type="dxa"/>
            <w:vMerge w:val="restart"/>
          </w:tcPr>
          <w:p w:rsidR="00332E06" w:rsidRPr="00950C91" w:rsidRDefault="00332E06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102.002</w:t>
            </w:r>
          </w:p>
        </w:tc>
        <w:tc>
          <w:tcPr>
            <w:tcW w:w="6763" w:type="dxa"/>
          </w:tcPr>
          <w:p w:rsidR="00332E06" w:rsidRPr="00BF74F6" w:rsidRDefault="00332E06" w:rsidP="0083443C">
            <w:pPr>
              <w:pStyle w:val="Textetableaugauche"/>
              <w:spacing w:before="40" w:after="40"/>
            </w:pPr>
            <w:r w:rsidRPr="00BF74F6">
              <w:t>Recherche exigeant une évaluation du CER</w:t>
            </w:r>
          </w:p>
        </w:tc>
      </w:tr>
      <w:tr w:rsidR="00332E06" w:rsidRPr="00AD732C" w:rsidTr="00FF0F6B">
        <w:trPr>
          <w:trHeight w:val="163"/>
        </w:trPr>
        <w:tc>
          <w:tcPr>
            <w:tcW w:w="1615" w:type="dxa"/>
            <w:vMerge/>
          </w:tcPr>
          <w:p w:rsidR="00332E06" w:rsidRPr="00BF74F6" w:rsidRDefault="00332E06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32E06" w:rsidRPr="0095132D" w:rsidRDefault="00332E06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332E06" w:rsidRPr="00950C91" w:rsidRDefault="00D10A78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 id.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  <w:r w:rsidRPr="00BF74F6">
              <w:t>103.001</w:t>
            </w:r>
          </w:p>
        </w:tc>
        <w:tc>
          <w:tcPr>
            <w:tcW w:w="1620" w:type="dxa"/>
            <w:vMerge w:val="restart"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103.002</w:t>
            </w:r>
          </w:p>
        </w:tc>
        <w:tc>
          <w:tcPr>
            <w:tcW w:w="6763" w:type="dxa"/>
          </w:tcPr>
          <w:p w:rsidR="00422A42" w:rsidRPr="00BF74F6" w:rsidRDefault="00422A42" w:rsidP="0083443C">
            <w:pPr>
              <w:pStyle w:val="Textetableaugauche"/>
              <w:spacing w:before="40" w:after="40"/>
            </w:pPr>
            <w:r w:rsidRPr="00BF74F6">
              <w:t>Formation et éducation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22A42" w:rsidRPr="0095132D" w:rsidRDefault="00422A42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422A42" w:rsidRPr="00950C91" w:rsidRDefault="00D10A78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 id.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  <w:r w:rsidRPr="00BF74F6">
              <w:t>104.001</w:t>
            </w:r>
          </w:p>
        </w:tc>
        <w:tc>
          <w:tcPr>
            <w:tcW w:w="1620" w:type="dxa"/>
            <w:vMerge w:val="restart"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104.002</w:t>
            </w:r>
          </w:p>
        </w:tc>
        <w:tc>
          <w:tcPr>
            <w:tcW w:w="6763" w:type="dxa"/>
          </w:tcPr>
          <w:p w:rsidR="00422A42" w:rsidRPr="00BF74F6" w:rsidRDefault="00422A42" w:rsidP="0083443C">
            <w:pPr>
              <w:pStyle w:val="Textetableaugauche"/>
              <w:spacing w:before="40" w:after="40"/>
            </w:pPr>
            <w:r w:rsidRPr="00BF74F6">
              <w:t xml:space="preserve">Gestion du personnel de </w:t>
            </w:r>
            <w:r w:rsidR="00D10A78">
              <w:t>soutien</w:t>
            </w:r>
            <w:r w:rsidRPr="00BF74F6">
              <w:t xml:space="preserve"> du CER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22A42" w:rsidRPr="00950C91" w:rsidRDefault="00D10A78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 Gestion du personnel de bureau du CER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  <w:r w:rsidRPr="00BF74F6">
              <w:t>105A.001</w:t>
            </w:r>
          </w:p>
        </w:tc>
        <w:tc>
          <w:tcPr>
            <w:tcW w:w="1620" w:type="dxa"/>
            <w:vMerge w:val="restart"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105A.002</w:t>
            </w:r>
          </w:p>
        </w:tc>
        <w:tc>
          <w:tcPr>
            <w:tcW w:w="6763" w:type="dxa"/>
          </w:tcPr>
          <w:p w:rsidR="00422A42" w:rsidRPr="00BF74F6" w:rsidRDefault="00422A42" w:rsidP="0083443C">
            <w:pPr>
              <w:pStyle w:val="Textetableaugauche"/>
              <w:spacing w:before="40" w:after="40"/>
            </w:pPr>
            <w:r w:rsidRPr="00BF74F6">
              <w:t xml:space="preserve">Conflits d’intérêts – Membres du CER et personnel de </w:t>
            </w:r>
            <w:r w:rsidR="00D10A78">
              <w:t>soutien</w:t>
            </w:r>
            <w:r>
              <w:t xml:space="preserve"> </w:t>
            </w:r>
            <w:r w:rsidRPr="00BF74F6">
              <w:t>du</w:t>
            </w:r>
            <w:r>
              <w:t> </w:t>
            </w:r>
            <w:r w:rsidRPr="00BF74F6">
              <w:t>CER</w:t>
            </w:r>
          </w:p>
        </w:tc>
      </w:tr>
      <w:tr w:rsidR="00422A42" w:rsidRPr="00AD732C" w:rsidTr="00FF0F6B">
        <w:trPr>
          <w:trHeight w:val="163"/>
        </w:trPr>
        <w:tc>
          <w:tcPr>
            <w:tcW w:w="1615" w:type="dxa"/>
            <w:vMerge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22A42" w:rsidRPr="00950C91" w:rsidRDefault="00D10A78" w:rsidP="0083443C">
            <w:pPr>
              <w:pStyle w:val="Textetableaugauche"/>
              <w:spacing w:before="40" w:after="40"/>
              <w:ind w:left="887" w:hanging="887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</w:t>
            </w:r>
            <w:r w:rsidR="008079C5">
              <w:rPr>
                <w:color w:val="A6A6A6" w:themeColor="background1" w:themeShade="A6"/>
              </w:rPr>
              <w:tab/>
            </w:r>
            <w:r w:rsidRPr="00950C91">
              <w:rPr>
                <w:color w:val="A6A6A6" w:themeColor="background1" w:themeShade="A6"/>
              </w:rPr>
              <w:t>Conflit d’intérêts – Membres du CER et personnel de bureau du CER</w:t>
            </w:r>
          </w:p>
        </w:tc>
      </w:tr>
      <w:tr w:rsidR="00422A42" w:rsidRPr="00AD732C" w:rsidTr="00FF0F6B">
        <w:trPr>
          <w:trHeight w:val="115"/>
        </w:trPr>
        <w:tc>
          <w:tcPr>
            <w:tcW w:w="1615" w:type="dxa"/>
            <w:vMerge w:val="restart"/>
          </w:tcPr>
          <w:p w:rsidR="00422A42" w:rsidRPr="00BF74F6" w:rsidRDefault="00422A42" w:rsidP="0083443C">
            <w:pPr>
              <w:pStyle w:val="Textetableaucentr"/>
              <w:spacing w:before="40" w:after="40"/>
            </w:pPr>
            <w:r w:rsidRPr="00BF74F6">
              <w:t>105B.001</w:t>
            </w:r>
          </w:p>
        </w:tc>
        <w:tc>
          <w:tcPr>
            <w:tcW w:w="1620" w:type="dxa"/>
            <w:vMerge w:val="restart"/>
          </w:tcPr>
          <w:p w:rsidR="00422A42" w:rsidRPr="00950C91" w:rsidRDefault="00422A4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105B.002</w:t>
            </w:r>
          </w:p>
        </w:tc>
        <w:tc>
          <w:tcPr>
            <w:tcW w:w="6763" w:type="dxa"/>
          </w:tcPr>
          <w:p w:rsidR="00422A42" w:rsidRPr="00BF74F6" w:rsidRDefault="00422A42" w:rsidP="0083443C">
            <w:pPr>
              <w:pStyle w:val="Textetableaugauche"/>
              <w:spacing w:before="40" w:after="40"/>
            </w:pPr>
            <w:r w:rsidRPr="00BF74F6">
              <w:t>Conflits d’intérêts – Chercheur</w:t>
            </w:r>
          </w:p>
        </w:tc>
      </w:tr>
      <w:tr w:rsidR="00D10A78" w:rsidRPr="00AD732C" w:rsidTr="00FF0F6B">
        <w:trPr>
          <w:trHeight w:val="115"/>
        </w:trPr>
        <w:tc>
          <w:tcPr>
            <w:tcW w:w="1615" w:type="dxa"/>
            <w:vMerge/>
          </w:tcPr>
          <w:p w:rsidR="00D10A78" w:rsidRPr="00BF74F6" w:rsidRDefault="00D10A78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D10A78" w:rsidRPr="00950C91" w:rsidRDefault="00D10A78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D10A78" w:rsidRPr="00950C91" w:rsidRDefault="00D10A78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950C91">
              <w:rPr>
                <w:color w:val="A6A6A6" w:themeColor="background1" w:themeShade="A6"/>
              </w:rPr>
              <w:t>: id.</w:t>
            </w:r>
          </w:p>
        </w:tc>
      </w:tr>
      <w:tr w:rsidR="00D10A78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D10A78" w:rsidRPr="00BF74F6" w:rsidRDefault="00D10A78" w:rsidP="0083443C">
            <w:pPr>
              <w:pStyle w:val="Textetableaucentr"/>
              <w:spacing w:before="40" w:after="40"/>
            </w:pPr>
            <w:r w:rsidRPr="00BF74F6">
              <w:t>105C.001</w:t>
            </w:r>
          </w:p>
        </w:tc>
        <w:tc>
          <w:tcPr>
            <w:tcW w:w="1620" w:type="dxa"/>
            <w:vMerge w:val="restart"/>
          </w:tcPr>
          <w:p w:rsidR="00D10A78" w:rsidRPr="00950C91" w:rsidRDefault="00D10A78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105C.002</w:t>
            </w:r>
          </w:p>
        </w:tc>
        <w:tc>
          <w:tcPr>
            <w:tcW w:w="6763" w:type="dxa"/>
          </w:tcPr>
          <w:p w:rsidR="00D10A78" w:rsidRPr="00BF74F6" w:rsidRDefault="00D10A78" w:rsidP="0083443C">
            <w:pPr>
              <w:pStyle w:val="Textetableaugauche"/>
              <w:spacing w:before="40" w:after="40"/>
            </w:pPr>
            <w:r w:rsidRPr="00D10A78">
              <w:t>Conflits d’intérêts – Conseil d’administration de l’établissement</w:t>
            </w:r>
          </w:p>
        </w:tc>
      </w:tr>
      <w:tr w:rsidR="00D10A78" w:rsidRPr="00AD732C" w:rsidTr="00FF0F6B">
        <w:trPr>
          <w:trHeight w:val="163"/>
        </w:trPr>
        <w:tc>
          <w:tcPr>
            <w:tcW w:w="1615" w:type="dxa"/>
            <w:vMerge/>
          </w:tcPr>
          <w:p w:rsidR="00D10A78" w:rsidRPr="00BF74F6" w:rsidRDefault="00D10A78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D10A78" w:rsidRPr="00950C91" w:rsidRDefault="00D10A78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D10A78" w:rsidRPr="008079C5" w:rsidRDefault="008079C5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 xml:space="preserve">2 : </w:t>
            </w:r>
            <w:r w:rsidR="00D10A78" w:rsidRPr="008079C5">
              <w:rPr>
                <w:color w:val="A6A6A6" w:themeColor="background1" w:themeShade="A6"/>
              </w:rPr>
              <w:t>Conflits d’intérêts – Organisation</w:t>
            </w:r>
          </w:p>
        </w:tc>
      </w:tr>
      <w:tr w:rsidR="00D10A78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D10A78" w:rsidRPr="00BF74F6" w:rsidRDefault="00D10A78" w:rsidP="0083443C">
            <w:pPr>
              <w:pStyle w:val="Textetableaucentr"/>
              <w:spacing w:before="40" w:after="40"/>
            </w:pPr>
            <w:r w:rsidRPr="00BF74F6">
              <w:t>106.001</w:t>
            </w:r>
          </w:p>
        </w:tc>
        <w:tc>
          <w:tcPr>
            <w:tcW w:w="1620" w:type="dxa"/>
            <w:vMerge w:val="restart"/>
          </w:tcPr>
          <w:p w:rsidR="00D10A78" w:rsidRPr="00950C91" w:rsidRDefault="00D10A78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106.002</w:t>
            </w:r>
          </w:p>
        </w:tc>
        <w:tc>
          <w:tcPr>
            <w:tcW w:w="6763" w:type="dxa"/>
          </w:tcPr>
          <w:p w:rsidR="00D10A78" w:rsidRPr="00BF74F6" w:rsidRDefault="00D10A78" w:rsidP="0083443C">
            <w:pPr>
              <w:pStyle w:val="Textetableaugauche"/>
              <w:spacing w:before="40" w:after="40"/>
            </w:pPr>
            <w:r w:rsidRPr="00BF74F6">
              <w:t>Signataire autorisé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/>
          </w:tcPr>
          <w:p w:rsidR="002E34BC" w:rsidRPr="00BF74F6" w:rsidRDefault="002E34B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2E34BC" w:rsidRPr="00950C91" w:rsidRDefault="002E34B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2E34BC" w:rsidRPr="008079C5" w:rsidRDefault="002E34B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2E34BC" w:rsidRPr="00BF74F6" w:rsidRDefault="002E34BC" w:rsidP="0083443C">
            <w:pPr>
              <w:pStyle w:val="Textetableaucentr"/>
              <w:spacing w:before="40" w:after="40"/>
            </w:pPr>
            <w:r w:rsidRPr="00BF74F6">
              <w:t>107.001</w:t>
            </w:r>
          </w:p>
        </w:tc>
        <w:tc>
          <w:tcPr>
            <w:tcW w:w="1620" w:type="dxa"/>
            <w:vMerge w:val="restart"/>
          </w:tcPr>
          <w:p w:rsidR="002E34BC" w:rsidRPr="00950C91" w:rsidRDefault="002E34B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107.002</w:t>
            </w:r>
          </w:p>
        </w:tc>
        <w:tc>
          <w:tcPr>
            <w:tcW w:w="6763" w:type="dxa"/>
          </w:tcPr>
          <w:p w:rsidR="002E34BC" w:rsidRPr="00BF74F6" w:rsidRDefault="002E34BC" w:rsidP="0083443C">
            <w:pPr>
              <w:pStyle w:val="Textetableaugauche"/>
              <w:spacing w:before="40" w:after="40"/>
            </w:pPr>
            <w:r w:rsidRPr="00BF74F6">
              <w:t>Utilisation et divulgation des renseignements personnels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/>
          </w:tcPr>
          <w:p w:rsidR="002E34BC" w:rsidRPr="00BF74F6" w:rsidRDefault="002E34B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2E34BC" w:rsidRPr="00950C91" w:rsidRDefault="002E34B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2E34BC" w:rsidRPr="008079C5" w:rsidRDefault="002E34B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2E34BC" w:rsidRPr="00205A7C" w:rsidRDefault="002E34BC" w:rsidP="0083443C">
            <w:pPr>
              <w:pStyle w:val="Textetableaucentr"/>
              <w:spacing w:before="40" w:after="40"/>
            </w:pPr>
            <w:r w:rsidRPr="00205A7C">
              <w:t>108.001</w:t>
            </w:r>
          </w:p>
        </w:tc>
        <w:tc>
          <w:tcPr>
            <w:tcW w:w="1620" w:type="dxa"/>
            <w:vMerge w:val="restart"/>
          </w:tcPr>
          <w:p w:rsidR="002E34BC" w:rsidRPr="00950C91" w:rsidRDefault="002E34B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950C91">
              <w:rPr>
                <w:color w:val="A6A6A6" w:themeColor="background1" w:themeShade="A6"/>
              </w:rPr>
              <w:t>108.002</w:t>
            </w:r>
          </w:p>
        </w:tc>
        <w:tc>
          <w:tcPr>
            <w:tcW w:w="6763" w:type="dxa"/>
          </w:tcPr>
          <w:p w:rsidR="002E34BC" w:rsidRDefault="002E34BC" w:rsidP="0083443C">
            <w:pPr>
              <w:pStyle w:val="Textetableaugauche"/>
              <w:spacing w:before="40" w:after="40"/>
            </w:pPr>
            <w:r w:rsidRPr="00205A7C">
              <w:t>Tenue à jour des procédures de fonctionnement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/>
          </w:tcPr>
          <w:p w:rsidR="002E34BC" w:rsidRPr="00205A7C" w:rsidRDefault="002E34B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2E34BC" w:rsidRPr="0095132D" w:rsidRDefault="002E34BC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2E34BC" w:rsidRPr="008079C5" w:rsidRDefault="008079C5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 xml:space="preserve">: </w:t>
            </w:r>
            <w:r w:rsidR="002E34BC" w:rsidRPr="008079C5">
              <w:rPr>
                <w:color w:val="A6A6A6" w:themeColor="background1" w:themeShade="A6"/>
              </w:rPr>
              <w:t>Tenue à jour des procédures de fonctionnement normalisées</w:t>
            </w:r>
          </w:p>
        </w:tc>
      </w:tr>
      <w:tr w:rsidR="002E34BC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2E34BC" w:rsidRPr="002267B6" w:rsidRDefault="002E34BC" w:rsidP="0083443C">
            <w:pPr>
              <w:pStyle w:val="Sectiontableau"/>
              <w:spacing w:before="40" w:after="40"/>
            </w:pPr>
            <w:r w:rsidRPr="008E7364">
              <w:t>200 – Organisation du CER (201-204)</w:t>
            </w:r>
          </w:p>
        </w:tc>
      </w:tr>
      <w:tr w:rsidR="002E34B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2E34BC" w:rsidRPr="008E7364" w:rsidRDefault="002E34BC" w:rsidP="0083443C">
            <w:pPr>
              <w:pStyle w:val="Textetableaucentr"/>
              <w:spacing w:before="40" w:after="40"/>
            </w:pPr>
            <w:r w:rsidRPr="008E7364">
              <w:t>201.001</w:t>
            </w:r>
          </w:p>
        </w:tc>
        <w:tc>
          <w:tcPr>
            <w:tcW w:w="1620" w:type="dxa"/>
            <w:vMerge w:val="restart"/>
          </w:tcPr>
          <w:p w:rsidR="002E34BC" w:rsidRPr="008079C5" w:rsidRDefault="002E34B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201.002</w:t>
            </w:r>
          </w:p>
        </w:tc>
        <w:tc>
          <w:tcPr>
            <w:tcW w:w="6763" w:type="dxa"/>
          </w:tcPr>
          <w:p w:rsidR="002E34BC" w:rsidRPr="00506451" w:rsidRDefault="002E34BC" w:rsidP="0083443C">
            <w:pPr>
              <w:pStyle w:val="Textetableaugauche"/>
              <w:spacing w:before="40" w:after="40"/>
            </w:pPr>
            <w:r w:rsidRPr="00506451">
              <w:t>Composition du CER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E7364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820402" w:rsidRPr="008079C5" w:rsidRDefault="008204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8E7364" w:rsidRDefault="00820402" w:rsidP="0083443C">
            <w:pPr>
              <w:pStyle w:val="Textetableaucentr"/>
              <w:spacing w:before="40" w:after="40"/>
            </w:pPr>
            <w:r w:rsidRPr="008E7364">
              <w:t>202.001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202.002</w:t>
            </w:r>
          </w:p>
        </w:tc>
        <w:tc>
          <w:tcPr>
            <w:tcW w:w="6763" w:type="dxa"/>
          </w:tcPr>
          <w:p w:rsidR="00820402" w:rsidRPr="00506451" w:rsidRDefault="00820402" w:rsidP="0083443C">
            <w:pPr>
              <w:pStyle w:val="Textetableaugauche"/>
              <w:spacing w:before="40" w:after="40"/>
            </w:pPr>
            <w:r w:rsidRPr="00506451">
              <w:t>Gestion des membres du CER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E7364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88028A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820402" w:rsidRPr="008079C5" w:rsidRDefault="008204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8E7364" w:rsidRDefault="00820402" w:rsidP="0083443C">
            <w:pPr>
              <w:pStyle w:val="Textetableaucentr"/>
              <w:spacing w:before="40" w:after="40"/>
            </w:pPr>
            <w:r w:rsidRPr="008E7364">
              <w:t>203.001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203.002</w:t>
            </w:r>
          </w:p>
        </w:tc>
        <w:tc>
          <w:tcPr>
            <w:tcW w:w="6763" w:type="dxa"/>
          </w:tcPr>
          <w:p w:rsidR="00820402" w:rsidRPr="00506451" w:rsidRDefault="00820402" w:rsidP="0083443C">
            <w:pPr>
              <w:pStyle w:val="Textetableaugauche"/>
              <w:spacing w:before="40" w:after="40"/>
            </w:pPr>
            <w:r w:rsidRPr="00506451">
              <w:t>Tâches des membres du CER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E7364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820402" w:rsidRPr="008079C5" w:rsidRDefault="008204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820402" w:rsidRPr="00AD732C" w:rsidTr="00FF0F6B">
        <w:trPr>
          <w:trHeight w:val="276"/>
        </w:trPr>
        <w:tc>
          <w:tcPr>
            <w:tcW w:w="1615" w:type="dxa"/>
            <w:vMerge w:val="restart"/>
          </w:tcPr>
          <w:p w:rsidR="00820402" w:rsidRPr="008F5C53" w:rsidRDefault="00820402" w:rsidP="0083443C">
            <w:pPr>
              <w:pStyle w:val="Textetableaucentr"/>
              <w:spacing w:before="40" w:after="40"/>
            </w:pPr>
            <w:r w:rsidRPr="008F5C53">
              <w:lastRenderedPageBreak/>
              <w:t>204.001</w:t>
            </w:r>
          </w:p>
        </w:tc>
        <w:tc>
          <w:tcPr>
            <w:tcW w:w="1620" w:type="dxa"/>
            <w:vMerge w:val="restart"/>
          </w:tcPr>
          <w:p w:rsidR="00820402" w:rsidRPr="008F5C53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F5C53">
              <w:rPr>
                <w:color w:val="A6A6A6" w:themeColor="background1" w:themeShade="A6"/>
              </w:rPr>
              <w:t>204.002</w:t>
            </w:r>
          </w:p>
        </w:tc>
        <w:tc>
          <w:tcPr>
            <w:tcW w:w="6763" w:type="dxa"/>
          </w:tcPr>
          <w:p w:rsidR="00820402" w:rsidRPr="008F5C53" w:rsidRDefault="00820402" w:rsidP="0083443C">
            <w:pPr>
              <w:pStyle w:val="Textetableaugauche"/>
              <w:spacing w:before="40" w:after="40"/>
            </w:pPr>
            <w:r w:rsidRPr="008F5C53">
              <w:t>Membres du personnel de soutien du CER qui agissent à titre de membres du CER</w:t>
            </w:r>
          </w:p>
        </w:tc>
      </w:tr>
      <w:tr w:rsidR="00820402" w:rsidRPr="00AD732C" w:rsidTr="00FF0F6B">
        <w:trPr>
          <w:trHeight w:val="275"/>
        </w:trPr>
        <w:tc>
          <w:tcPr>
            <w:tcW w:w="1615" w:type="dxa"/>
            <w:vMerge/>
          </w:tcPr>
          <w:p w:rsidR="00820402" w:rsidRPr="00A70C17" w:rsidRDefault="00820402" w:rsidP="0083443C">
            <w:pPr>
              <w:pStyle w:val="Textetableaucentr"/>
              <w:spacing w:before="40" w:after="40"/>
              <w:rPr>
                <w:highlight w:val="lightGray"/>
              </w:rPr>
            </w:pPr>
          </w:p>
        </w:tc>
        <w:tc>
          <w:tcPr>
            <w:tcW w:w="1620" w:type="dxa"/>
            <w:vMerge/>
          </w:tcPr>
          <w:p w:rsidR="00820402" w:rsidRPr="0088028A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820402" w:rsidRPr="008079C5" w:rsidRDefault="008079C5" w:rsidP="0083443C">
            <w:pPr>
              <w:pStyle w:val="Textetableaugauche"/>
              <w:spacing w:before="40" w:after="40"/>
              <w:rPr>
                <w:color w:val="A6A6A6" w:themeColor="background1" w:themeShade="A6"/>
                <w:highlight w:val="lightGray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 xml:space="preserve">: </w:t>
            </w:r>
            <w:r w:rsidR="00820402" w:rsidRPr="008079C5">
              <w:rPr>
                <w:color w:val="A6A6A6" w:themeColor="background1" w:themeShade="A6"/>
              </w:rPr>
              <w:t>Membres du personnel de bureau qui agissent à titre de membre du CER</w:t>
            </w:r>
          </w:p>
        </w:tc>
      </w:tr>
      <w:tr w:rsidR="00820402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820402" w:rsidRPr="008E7364" w:rsidRDefault="00820402" w:rsidP="0083443C">
            <w:pPr>
              <w:pStyle w:val="Sectiontableau"/>
              <w:spacing w:before="40" w:after="40"/>
            </w:pPr>
            <w:r w:rsidRPr="00D93F3A">
              <w:t>300 – Fonctions et activités (301-303)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  <w:r w:rsidRPr="00874977">
              <w:t>301.001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301.002</w:t>
            </w:r>
          </w:p>
        </w:tc>
        <w:tc>
          <w:tcPr>
            <w:tcW w:w="6763" w:type="dxa"/>
          </w:tcPr>
          <w:p w:rsidR="00820402" w:rsidRPr="00874977" w:rsidRDefault="00820402" w:rsidP="0083443C">
            <w:pPr>
              <w:pStyle w:val="Textetableaugauche"/>
              <w:spacing w:before="40" w:after="40"/>
            </w:pPr>
            <w:r w:rsidRPr="00820402">
              <w:t>Exigences liées aux demandes d’évaluation et procédures d’évaluation administratives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820402" w:rsidRPr="008079C5" w:rsidRDefault="008079C5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 xml:space="preserve">: </w:t>
            </w:r>
            <w:r w:rsidR="00820402" w:rsidRPr="008079C5">
              <w:rPr>
                <w:color w:val="A6A6A6" w:themeColor="background1" w:themeShade="A6"/>
              </w:rPr>
              <w:t>Exigences du CER liées aux demandes et évaluation administrative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  <w:r w:rsidRPr="00874977">
              <w:t>302.001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302.002</w:t>
            </w:r>
          </w:p>
        </w:tc>
        <w:tc>
          <w:tcPr>
            <w:tcW w:w="6763" w:type="dxa"/>
          </w:tcPr>
          <w:p w:rsidR="00820402" w:rsidRPr="00874977" w:rsidRDefault="00820402" w:rsidP="0083443C">
            <w:pPr>
              <w:pStyle w:val="Textetableaugauche"/>
              <w:spacing w:before="40" w:after="40"/>
            </w:pPr>
            <w:r w:rsidRPr="00874977">
              <w:t>Administration des réunions du CER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820402" w:rsidRPr="008079C5" w:rsidRDefault="008204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  <w:r w:rsidRPr="00874977">
              <w:t>303.001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303.002</w:t>
            </w:r>
          </w:p>
        </w:tc>
        <w:tc>
          <w:tcPr>
            <w:tcW w:w="6763" w:type="dxa"/>
          </w:tcPr>
          <w:p w:rsidR="00820402" w:rsidRDefault="00820402" w:rsidP="0083443C">
            <w:pPr>
              <w:pStyle w:val="Textetableaugauche"/>
              <w:spacing w:before="40" w:after="40"/>
            </w:pPr>
            <w:r w:rsidRPr="00874977">
              <w:t>Gestion des documents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/>
          </w:tcPr>
          <w:p w:rsidR="00820402" w:rsidRPr="00874977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820402" w:rsidRPr="00CD5F6D" w:rsidRDefault="00820402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820402" w:rsidRPr="008079C5" w:rsidRDefault="008204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820402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820402" w:rsidRPr="008E7364" w:rsidRDefault="00820402" w:rsidP="0083443C">
            <w:pPr>
              <w:pStyle w:val="Sectiontableau"/>
              <w:spacing w:before="40" w:after="40"/>
            </w:pPr>
            <w:r w:rsidRPr="00E5002B">
              <w:t>400 – Évaluations de la recherche (401-409)</w:t>
            </w:r>
          </w:p>
        </w:tc>
      </w:tr>
      <w:tr w:rsidR="00820402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820402" w:rsidRPr="007030A3" w:rsidRDefault="00820402" w:rsidP="0083443C">
            <w:pPr>
              <w:pStyle w:val="Textetableaucentr"/>
              <w:spacing w:before="40" w:after="40"/>
            </w:pPr>
            <w:r w:rsidRPr="007030A3">
              <w:t>401.001</w:t>
            </w:r>
          </w:p>
        </w:tc>
        <w:tc>
          <w:tcPr>
            <w:tcW w:w="1620" w:type="dxa"/>
            <w:vMerge w:val="restart"/>
          </w:tcPr>
          <w:p w:rsidR="00820402" w:rsidRPr="008079C5" w:rsidRDefault="00820402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402.002</w:t>
            </w:r>
          </w:p>
        </w:tc>
        <w:tc>
          <w:tcPr>
            <w:tcW w:w="6763" w:type="dxa"/>
          </w:tcPr>
          <w:p w:rsidR="00820402" w:rsidRPr="00C16C7C" w:rsidRDefault="00820402" w:rsidP="0083443C">
            <w:pPr>
              <w:pStyle w:val="Textetableaugauche"/>
              <w:spacing w:before="40" w:after="40"/>
              <w:rPr>
                <w:rFonts w:eastAsia="Arial"/>
              </w:rPr>
            </w:pPr>
            <w:r w:rsidRPr="00C16C7C">
              <w:rPr>
                <w:rFonts w:eastAsia="Arial"/>
              </w:rPr>
              <w:t>Déc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s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o</w:t>
            </w:r>
            <w:r w:rsidRPr="00C16C7C">
              <w:rPr>
                <w:rFonts w:eastAsia="Arial"/>
              </w:rPr>
              <w:t>ns</w:t>
            </w:r>
            <w:r w:rsidRPr="00C16C7C">
              <w:rPr>
                <w:rFonts w:eastAsia="Arial"/>
                <w:spacing w:val="-8"/>
              </w:rPr>
              <w:t xml:space="preserve"> </w:t>
            </w:r>
            <w:r w:rsidRPr="00C16C7C">
              <w:rPr>
                <w:rFonts w:eastAsia="Arial"/>
              </w:rPr>
              <w:t>du</w:t>
            </w:r>
            <w:r w:rsidRPr="00C16C7C">
              <w:rPr>
                <w:rFonts w:eastAsia="Arial"/>
                <w:spacing w:val="-9"/>
              </w:rPr>
              <w:t xml:space="preserve"> </w:t>
            </w:r>
            <w:r w:rsidRPr="00C16C7C">
              <w:rPr>
                <w:rFonts w:eastAsia="Arial"/>
                <w:spacing w:val="2"/>
              </w:rPr>
              <w:t>C</w:t>
            </w:r>
            <w:r w:rsidRPr="00C16C7C">
              <w:rPr>
                <w:rFonts w:eastAsia="Arial"/>
                <w:spacing w:val="-1"/>
              </w:rPr>
              <w:t>E</w:t>
            </w:r>
            <w:r w:rsidRPr="00C16C7C">
              <w:rPr>
                <w:rFonts w:eastAsia="Arial"/>
              </w:rPr>
              <w:t>R</w:t>
            </w:r>
            <w:r w:rsidRPr="00C16C7C">
              <w:rPr>
                <w:rFonts w:eastAsia="Arial"/>
                <w:spacing w:val="-9"/>
              </w:rPr>
              <w:t xml:space="preserve"> </w:t>
            </w:r>
            <w:r w:rsidRPr="00C16C7C">
              <w:rPr>
                <w:rFonts w:eastAsia="Arial"/>
                <w:spacing w:val="1"/>
              </w:rPr>
              <w:t>co</w:t>
            </w:r>
            <w:r w:rsidRPr="00C16C7C">
              <w:rPr>
                <w:rFonts w:eastAsia="Arial"/>
              </w:rPr>
              <w:t>ncer</w:t>
            </w:r>
            <w:r w:rsidRPr="00C16C7C">
              <w:rPr>
                <w:rFonts w:eastAsia="Arial"/>
                <w:spacing w:val="2"/>
              </w:rPr>
              <w:t>n</w:t>
            </w:r>
            <w:r w:rsidRPr="00C16C7C">
              <w:rPr>
                <w:rFonts w:eastAsia="Arial"/>
              </w:rPr>
              <w:t>a</w:t>
            </w:r>
            <w:r w:rsidRPr="00C16C7C">
              <w:rPr>
                <w:rFonts w:eastAsia="Arial"/>
                <w:spacing w:val="-1"/>
              </w:rPr>
              <w:t>n</w:t>
            </w:r>
            <w:r w:rsidRPr="00C16C7C">
              <w:rPr>
                <w:rFonts w:eastAsia="Arial"/>
              </w:rPr>
              <w:t>t</w:t>
            </w:r>
            <w:r w:rsidRPr="00C16C7C">
              <w:rPr>
                <w:rFonts w:eastAsia="Arial"/>
                <w:spacing w:val="-7"/>
              </w:rPr>
              <w:t xml:space="preserve"> 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es</w:t>
            </w:r>
            <w:r w:rsidRPr="00C16C7C">
              <w:rPr>
                <w:rFonts w:eastAsia="Arial"/>
                <w:spacing w:val="-7"/>
              </w:rPr>
              <w:t xml:space="preserve"> </w:t>
            </w:r>
            <w:r w:rsidRPr="00C16C7C">
              <w:rPr>
                <w:rFonts w:eastAsia="Arial"/>
                <w:spacing w:val="1"/>
              </w:rPr>
              <w:t>é</w:t>
            </w:r>
            <w:r w:rsidRPr="00C16C7C">
              <w:rPr>
                <w:rFonts w:eastAsia="Arial"/>
                <w:spacing w:val="-2"/>
              </w:rPr>
              <w:t>v</w:t>
            </w:r>
            <w:r w:rsidRPr="00C16C7C">
              <w:rPr>
                <w:rFonts w:eastAsia="Arial"/>
                <w:spacing w:val="1"/>
              </w:rPr>
              <w:t>a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a</w:t>
            </w:r>
            <w:r w:rsidRPr="00C16C7C">
              <w:rPr>
                <w:rFonts w:eastAsia="Arial"/>
                <w:spacing w:val="2"/>
              </w:rPr>
              <w:t>t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o</w:t>
            </w:r>
            <w:r w:rsidRPr="00C16C7C">
              <w:rPr>
                <w:rFonts w:eastAsia="Arial"/>
              </w:rPr>
              <w:t>ns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  <w:r w:rsidRPr="007030A3">
              <w:t>402.001</w:t>
            </w:r>
          </w:p>
        </w:tc>
        <w:tc>
          <w:tcPr>
            <w:tcW w:w="1620" w:type="dxa"/>
            <w:vMerge w:val="restart"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401.002</w:t>
            </w:r>
          </w:p>
        </w:tc>
        <w:tc>
          <w:tcPr>
            <w:tcW w:w="6763" w:type="dxa"/>
          </w:tcPr>
          <w:p w:rsidR="003D02DC" w:rsidRPr="00C16C7C" w:rsidRDefault="003D02DC" w:rsidP="0083443C">
            <w:pPr>
              <w:pStyle w:val="Textetableaugauche"/>
              <w:spacing w:before="40" w:after="40"/>
              <w:rPr>
                <w:rFonts w:eastAsia="Arial"/>
              </w:rPr>
            </w:pP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  <w:spacing w:val="-3"/>
              </w:rPr>
              <w:t>v</w:t>
            </w:r>
            <w:r w:rsidRPr="00C16C7C">
              <w:rPr>
                <w:rFonts w:eastAsia="Arial"/>
              </w:rPr>
              <w:t>a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a</w:t>
            </w:r>
            <w:r w:rsidRPr="00C16C7C">
              <w:rPr>
                <w:rFonts w:eastAsia="Arial"/>
              </w:rPr>
              <w:t>t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</w:rPr>
              <w:t>on d</w:t>
            </w: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é</w:t>
            </w:r>
            <w:r w:rsidRPr="00C16C7C">
              <w:rPr>
                <w:rFonts w:eastAsia="Arial"/>
                <w:spacing w:val="1"/>
              </w:rPr>
              <w:t>g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</w:rPr>
              <w:t>e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  <w:r w:rsidRPr="007030A3">
              <w:t>403.001</w:t>
            </w:r>
          </w:p>
        </w:tc>
        <w:tc>
          <w:tcPr>
            <w:tcW w:w="1620" w:type="dxa"/>
            <w:vMerge w:val="restart"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403.002</w:t>
            </w:r>
          </w:p>
        </w:tc>
        <w:tc>
          <w:tcPr>
            <w:tcW w:w="6763" w:type="dxa"/>
          </w:tcPr>
          <w:p w:rsidR="003D02DC" w:rsidRPr="00193835" w:rsidRDefault="003D02DC" w:rsidP="0083443C">
            <w:pPr>
              <w:pStyle w:val="Textetableaugauche"/>
              <w:spacing w:before="40" w:after="40"/>
              <w:rPr>
                <w:rFonts w:eastAsia="Arial"/>
              </w:rPr>
            </w:pPr>
            <w:r w:rsidRPr="00193835">
              <w:rPr>
                <w:rFonts w:eastAsia="Arial"/>
                <w:spacing w:val="-1"/>
              </w:rPr>
              <w:t>É</w:t>
            </w:r>
            <w:r w:rsidRPr="00193835">
              <w:rPr>
                <w:rFonts w:eastAsia="Arial"/>
                <w:spacing w:val="1"/>
              </w:rPr>
              <w:t>v</w:t>
            </w:r>
            <w:r w:rsidRPr="00193835">
              <w:rPr>
                <w:rFonts w:eastAsia="Arial"/>
              </w:rPr>
              <w:t>a</w:t>
            </w:r>
            <w:r w:rsidRPr="00193835">
              <w:rPr>
                <w:rFonts w:eastAsia="Arial"/>
                <w:spacing w:val="-2"/>
              </w:rPr>
              <w:t>l</w:t>
            </w:r>
            <w:r w:rsidRPr="00193835">
              <w:rPr>
                <w:rFonts w:eastAsia="Arial"/>
                <w:spacing w:val="1"/>
              </w:rPr>
              <w:t>u</w:t>
            </w:r>
            <w:r w:rsidRPr="00193835">
              <w:rPr>
                <w:rFonts w:eastAsia="Arial"/>
              </w:rPr>
              <w:t>ation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  <w:spacing w:val="-2"/>
              </w:rPr>
              <w:t>i</w:t>
            </w:r>
            <w:r w:rsidRPr="00193835">
              <w:rPr>
                <w:rFonts w:eastAsia="Arial"/>
                <w:spacing w:val="1"/>
              </w:rPr>
              <w:t>n</w:t>
            </w:r>
            <w:r w:rsidRPr="00193835">
              <w:rPr>
                <w:rFonts w:eastAsia="Arial"/>
                <w:spacing w:val="-2"/>
              </w:rPr>
              <w:t>i</w:t>
            </w:r>
            <w:r w:rsidRPr="00193835">
              <w:rPr>
                <w:rFonts w:eastAsia="Arial"/>
              </w:rPr>
              <w:t>t</w:t>
            </w:r>
            <w:r w:rsidRPr="00193835">
              <w:rPr>
                <w:rFonts w:eastAsia="Arial"/>
                <w:spacing w:val="1"/>
              </w:rPr>
              <w:t>i</w:t>
            </w:r>
            <w:r w:rsidRPr="00193835">
              <w:rPr>
                <w:rFonts w:eastAsia="Arial"/>
              </w:rPr>
              <w:t>ale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–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C</w:t>
            </w:r>
            <w:r w:rsidRPr="00193835">
              <w:rPr>
                <w:rFonts w:eastAsia="Arial"/>
                <w:spacing w:val="3"/>
              </w:rPr>
              <w:t>r</w:t>
            </w:r>
            <w:r w:rsidRPr="00193835">
              <w:rPr>
                <w:rFonts w:eastAsia="Arial"/>
                <w:spacing w:val="-1"/>
              </w:rPr>
              <w:t>i</w:t>
            </w:r>
            <w:r w:rsidRPr="00193835">
              <w:rPr>
                <w:rFonts w:eastAsia="Arial"/>
              </w:rPr>
              <w:t>tèr</w:t>
            </w:r>
            <w:r w:rsidRPr="00193835">
              <w:rPr>
                <w:rFonts w:eastAsia="Arial"/>
                <w:spacing w:val="2"/>
              </w:rPr>
              <w:t>e</w:t>
            </w:r>
            <w:r w:rsidRPr="00193835">
              <w:rPr>
                <w:rFonts w:eastAsia="Arial"/>
              </w:rPr>
              <w:t>s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d</w:t>
            </w:r>
            <w:r w:rsidRPr="00193835">
              <w:rPr>
                <w:rFonts w:eastAsia="Arial"/>
                <w:spacing w:val="-2"/>
              </w:rPr>
              <w:t>’</w:t>
            </w:r>
            <w:r w:rsidRPr="00193835">
              <w:rPr>
                <w:rFonts w:eastAsia="Arial"/>
              </w:rPr>
              <w:t>a</w:t>
            </w:r>
            <w:r w:rsidRPr="00193835">
              <w:rPr>
                <w:rFonts w:eastAsia="Arial"/>
                <w:spacing w:val="1"/>
              </w:rPr>
              <w:t>p</w:t>
            </w:r>
            <w:r w:rsidRPr="00193835">
              <w:rPr>
                <w:rFonts w:eastAsia="Arial"/>
              </w:rPr>
              <w:t>pro</w:t>
            </w:r>
            <w:r w:rsidRPr="00193835">
              <w:rPr>
                <w:rFonts w:eastAsia="Arial"/>
                <w:spacing w:val="2"/>
              </w:rPr>
              <w:t>b</w:t>
            </w:r>
            <w:r w:rsidRPr="00193835">
              <w:rPr>
                <w:rFonts w:eastAsia="Arial"/>
              </w:rPr>
              <w:t>ation</w:t>
            </w:r>
            <w:r w:rsidRPr="00193835">
              <w:rPr>
                <w:rFonts w:eastAsia="Arial"/>
                <w:spacing w:val="-8"/>
              </w:rPr>
              <w:t xml:space="preserve"> </w:t>
            </w:r>
            <w:r w:rsidRPr="00193835">
              <w:rPr>
                <w:rFonts w:eastAsia="Arial"/>
                <w:spacing w:val="1"/>
              </w:rPr>
              <w:t>d</w:t>
            </w:r>
            <w:r w:rsidRPr="00193835">
              <w:rPr>
                <w:rFonts w:eastAsia="Arial"/>
              </w:rPr>
              <w:t>u</w:t>
            </w:r>
            <w:r w:rsidRPr="00193835">
              <w:rPr>
                <w:rFonts w:eastAsia="Arial"/>
                <w:spacing w:val="-8"/>
              </w:rPr>
              <w:t xml:space="preserve"> </w:t>
            </w:r>
            <w:r w:rsidRPr="00193835">
              <w:rPr>
                <w:rFonts w:eastAsia="Arial"/>
                <w:spacing w:val="1"/>
              </w:rPr>
              <w:t>C</w:t>
            </w:r>
            <w:r w:rsidRPr="00193835">
              <w:rPr>
                <w:rFonts w:eastAsia="Arial"/>
                <w:spacing w:val="-1"/>
              </w:rPr>
              <w:t>E</w:t>
            </w:r>
            <w:r w:rsidRPr="00193835">
              <w:rPr>
                <w:rFonts w:eastAsia="Arial"/>
              </w:rPr>
              <w:t>R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id.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Default="003D02DC" w:rsidP="0083443C">
            <w:pPr>
              <w:pStyle w:val="Textetableaucentr"/>
              <w:spacing w:before="40" w:after="40"/>
            </w:pPr>
            <w:r w:rsidRPr="007030A3">
              <w:t>404.001</w:t>
            </w:r>
          </w:p>
        </w:tc>
        <w:tc>
          <w:tcPr>
            <w:tcW w:w="1620" w:type="dxa"/>
            <w:vMerge w:val="restart"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701.002</w:t>
            </w:r>
          </w:p>
        </w:tc>
        <w:tc>
          <w:tcPr>
            <w:tcW w:w="6763" w:type="dxa"/>
          </w:tcPr>
          <w:p w:rsidR="003D02DC" w:rsidRPr="00193835" w:rsidRDefault="003D02DC" w:rsidP="0083443C">
            <w:pPr>
              <w:pStyle w:val="Textetableaugauche"/>
              <w:spacing w:before="40" w:after="40"/>
              <w:rPr>
                <w:rFonts w:eastAsia="Arial"/>
                <w:spacing w:val="-1"/>
              </w:rPr>
            </w:pPr>
            <w:r w:rsidRPr="00193835">
              <w:rPr>
                <w:rFonts w:eastAsia="Arial"/>
                <w:spacing w:val="-1"/>
              </w:rPr>
              <w:t>Recrutement et consentement des participants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7030A3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ind w:left="887" w:hanging="887"/>
              <w:rPr>
                <w:rFonts w:eastAsia="Arial"/>
                <w:color w:val="A6A6A6" w:themeColor="background1" w:themeShade="A6"/>
                <w:spacing w:val="-1"/>
              </w:rPr>
            </w:pPr>
            <w:r w:rsidRPr="008079C5">
              <w:rPr>
                <w:rFonts w:eastAsia="Arial"/>
                <w:color w:val="A6A6A6" w:themeColor="background1" w:themeShade="A6"/>
                <w:spacing w:val="-1"/>
              </w:rPr>
              <w:t>Titre N2</w:t>
            </w:r>
            <w:r w:rsidR="00F85C60">
              <w:rPr>
                <w:rFonts w:eastAsia="Arial"/>
                <w:color w:val="A6A6A6" w:themeColor="background1" w:themeShade="A6"/>
                <w:spacing w:val="-1"/>
              </w:rPr>
              <w:t> </w:t>
            </w:r>
            <w:r w:rsidRPr="008079C5">
              <w:rPr>
                <w:rFonts w:eastAsia="Arial"/>
                <w:color w:val="A6A6A6" w:themeColor="background1" w:themeShade="A6"/>
                <w:spacing w:val="-1"/>
              </w:rPr>
              <w:t>:</w:t>
            </w:r>
            <w:r w:rsidR="008079C5">
              <w:rPr>
                <w:rFonts w:eastAsia="Arial"/>
                <w:color w:val="A6A6A6" w:themeColor="background1" w:themeShade="A6"/>
                <w:spacing w:val="-1"/>
              </w:rPr>
              <w:tab/>
            </w:r>
            <w:r w:rsidRPr="008079C5">
              <w:rPr>
                <w:rFonts w:eastAsia="Arial"/>
                <w:color w:val="A6A6A6" w:themeColor="background1" w:themeShade="A6"/>
                <w:spacing w:val="-1"/>
              </w:rPr>
              <w:t>Exigences et documentation relatives au formulaire de consentement éclairé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Pr="00112AAB" w:rsidRDefault="003D02DC" w:rsidP="0083443C">
            <w:pPr>
              <w:pStyle w:val="Textetableaucentr"/>
              <w:spacing w:before="40" w:after="40"/>
            </w:pPr>
            <w:r w:rsidRPr="00112AAB">
              <w:t>405A.001</w:t>
            </w:r>
          </w:p>
        </w:tc>
        <w:tc>
          <w:tcPr>
            <w:tcW w:w="1620" w:type="dxa"/>
            <w:vMerge w:val="restart"/>
          </w:tcPr>
          <w:p w:rsidR="003D02DC" w:rsidRPr="008079C5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404.002</w:t>
            </w:r>
          </w:p>
        </w:tc>
        <w:tc>
          <w:tcPr>
            <w:tcW w:w="6763" w:type="dxa"/>
          </w:tcPr>
          <w:p w:rsidR="003D02DC" w:rsidRPr="00112AAB" w:rsidRDefault="003D02DC" w:rsidP="0083443C">
            <w:pPr>
              <w:pStyle w:val="Textetableaugauche"/>
              <w:spacing w:before="40" w:after="40"/>
            </w:pPr>
            <w:r w:rsidRPr="00112AAB">
              <w:t xml:space="preserve">Activités du </w:t>
            </w:r>
            <w:proofErr w:type="spellStart"/>
            <w:r w:rsidRPr="00112AAB">
              <w:t>CER</w:t>
            </w:r>
            <w:proofErr w:type="spellEnd"/>
            <w:r w:rsidRPr="00112AAB">
              <w:t xml:space="preserve"> liées </w:t>
            </w:r>
            <w:r w:rsidR="00742D4B">
              <w:t>au suivi continu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112AAB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C05DAA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Activités liées aux évaluations du CER en cours</w:t>
            </w:r>
          </w:p>
        </w:tc>
      </w:tr>
      <w:tr w:rsidR="003D02DC" w:rsidRPr="00AD732C" w:rsidTr="00FF0F6B">
        <w:trPr>
          <w:trHeight w:val="115"/>
        </w:trPr>
        <w:tc>
          <w:tcPr>
            <w:tcW w:w="1615" w:type="dxa"/>
            <w:vMerge w:val="restart"/>
          </w:tcPr>
          <w:p w:rsidR="003D02DC" w:rsidRPr="0057209B" w:rsidRDefault="003D02DC" w:rsidP="0083443C">
            <w:pPr>
              <w:pStyle w:val="Textetableaucentr"/>
              <w:spacing w:before="40" w:after="40"/>
            </w:pPr>
            <w:r w:rsidRPr="0057209B">
              <w:t>405B.001</w:t>
            </w:r>
          </w:p>
        </w:tc>
        <w:tc>
          <w:tcPr>
            <w:tcW w:w="1620" w:type="dxa"/>
            <w:vMerge w:val="restart"/>
          </w:tcPr>
          <w:p w:rsidR="003D02DC" w:rsidRPr="0057209B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57209B">
              <w:rPr>
                <w:color w:val="A6A6A6" w:themeColor="background1" w:themeShade="A6"/>
              </w:rPr>
              <w:t>S. O.</w:t>
            </w:r>
          </w:p>
        </w:tc>
        <w:tc>
          <w:tcPr>
            <w:tcW w:w="6763" w:type="dxa"/>
          </w:tcPr>
          <w:p w:rsidR="003D02DC" w:rsidRPr="0057209B" w:rsidRDefault="003D02DC" w:rsidP="0083443C">
            <w:pPr>
              <w:pStyle w:val="Textetableaugauche"/>
              <w:spacing w:before="40" w:after="40"/>
            </w:pPr>
            <w:r w:rsidRPr="0057209B">
              <w:t>Suivi actif</w:t>
            </w:r>
            <w:bookmarkStart w:id="0" w:name="_GoBack"/>
            <w:bookmarkEnd w:id="0"/>
          </w:p>
        </w:tc>
      </w:tr>
      <w:tr w:rsidR="003D02DC" w:rsidRPr="00AD732C" w:rsidTr="00FF0F6B">
        <w:trPr>
          <w:trHeight w:val="115"/>
        </w:trPr>
        <w:tc>
          <w:tcPr>
            <w:tcW w:w="1615" w:type="dxa"/>
            <w:vMerge/>
          </w:tcPr>
          <w:p w:rsidR="003D02DC" w:rsidRPr="007122FD" w:rsidRDefault="003D02DC" w:rsidP="0083443C">
            <w:pPr>
              <w:pStyle w:val="Textetableaucentr"/>
              <w:spacing w:before="40" w:after="40"/>
              <w:rPr>
                <w:highlight w:val="lightGray"/>
              </w:rPr>
            </w:pPr>
          </w:p>
        </w:tc>
        <w:tc>
          <w:tcPr>
            <w:tcW w:w="1620" w:type="dxa"/>
            <w:vMerge/>
          </w:tcPr>
          <w:p w:rsidR="003D02DC" w:rsidRPr="00C05DAA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3D02DC" w:rsidRPr="008079C5" w:rsidRDefault="003D02DC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079C5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079C5">
              <w:rPr>
                <w:color w:val="A6A6A6" w:themeColor="background1" w:themeShade="A6"/>
              </w:rPr>
              <w:t>: S. O.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Pr="00112AAB" w:rsidRDefault="003D02DC" w:rsidP="0083443C">
            <w:pPr>
              <w:pStyle w:val="Textetableaucentr"/>
              <w:spacing w:before="40" w:after="40"/>
            </w:pPr>
            <w:r w:rsidRPr="00112AAB">
              <w:t>406.001</w:t>
            </w:r>
          </w:p>
        </w:tc>
        <w:tc>
          <w:tcPr>
            <w:tcW w:w="1620" w:type="dxa"/>
            <w:vMerge w:val="restart"/>
          </w:tcPr>
          <w:p w:rsidR="003D02DC" w:rsidRPr="00874C02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405.002</w:t>
            </w:r>
          </w:p>
        </w:tc>
        <w:tc>
          <w:tcPr>
            <w:tcW w:w="6763" w:type="dxa"/>
          </w:tcPr>
          <w:p w:rsidR="003D02DC" w:rsidRPr="00112AAB" w:rsidRDefault="003D02DC" w:rsidP="0083443C">
            <w:pPr>
              <w:pStyle w:val="Textetableaugauche"/>
              <w:spacing w:before="40" w:after="40"/>
            </w:pPr>
            <w:r w:rsidRPr="00112AAB">
              <w:t xml:space="preserve">Renouvellement annuel de </w:t>
            </w:r>
            <w:r w:rsidR="00471256" w:rsidRPr="00112AAB">
              <w:t>l’</w:t>
            </w:r>
            <w:r w:rsidR="00471256">
              <w:t>approbation</w:t>
            </w:r>
            <w:r w:rsidR="00471256" w:rsidRPr="00112AAB">
              <w:t xml:space="preserve"> </w:t>
            </w:r>
            <w:r w:rsidRPr="00112AAB">
              <w:t>éthique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/>
          </w:tcPr>
          <w:p w:rsidR="003D02DC" w:rsidRPr="00112AAB" w:rsidRDefault="003D02DC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3D02DC" w:rsidRPr="00874C02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3D02DC" w:rsidRPr="00874C02" w:rsidRDefault="00471256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Évaluation continue</w:t>
            </w:r>
          </w:p>
        </w:tc>
      </w:tr>
      <w:tr w:rsidR="003D02DC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3D02DC" w:rsidRPr="00112AAB" w:rsidRDefault="003D02DC" w:rsidP="0083443C">
            <w:pPr>
              <w:pStyle w:val="Textetableaucentr"/>
              <w:spacing w:before="40" w:after="40"/>
            </w:pPr>
            <w:r w:rsidRPr="00112AAB">
              <w:t>407.001</w:t>
            </w:r>
          </w:p>
        </w:tc>
        <w:tc>
          <w:tcPr>
            <w:tcW w:w="1620" w:type="dxa"/>
            <w:vMerge w:val="restart"/>
          </w:tcPr>
          <w:p w:rsidR="003D02DC" w:rsidRPr="00874C02" w:rsidRDefault="003D02DC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407.002</w:t>
            </w:r>
          </w:p>
        </w:tc>
        <w:tc>
          <w:tcPr>
            <w:tcW w:w="6763" w:type="dxa"/>
          </w:tcPr>
          <w:p w:rsidR="003D02DC" w:rsidRPr="00112AAB" w:rsidRDefault="004336A0" w:rsidP="0083443C">
            <w:pPr>
              <w:pStyle w:val="Textetableaugauche"/>
              <w:spacing w:before="40" w:after="40"/>
            </w:pPr>
            <w:r w:rsidRPr="004336A0">
              <w:t xml:space="preserve">Suspension ou retrait de l’approbation </w:t>
            </w:r>
            <w:r w:rsidR="0072092A">
              <w:t xml:space="preserve">du </w:t>
            </w:r>
            <w:proofErr w:type="spellStart"/>
            <w:r w:rsidR="0072092A">
              <w:t>CER</w:t>
            </w:r>
            <w:proofErr w:type="spellEnd"/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Pr="00112AAB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874C02" w:rsidRDefault="00874C02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 xml:space="preserve">: </w:t>
            </w:r>
            <w:r w:rsidR="004336A0" w:rsidRPr="00874C02">
              <w:rPr>
                <w:color w:val="A6A6A6" w:themeColor="background1" w:themeShade="A6"/>
              </w:rPr>
              <w:t xml:space="preserve">Suspension ou arrêt de l’approbation du CER 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0F40AC" w:rsidRDefault="004336A0" w:rsidP="0083443C">
            <w:pPr>
              <w:pStyle w:val="Textetableaucentr"/>
              <w:spacing w:before="40" w:after="40"/>
            </w:pPr>
            <w:r w:rsidRPr="000F40AC">
              <w:lastRenderedPageBreak/>
              <w:t>408.001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406.002</w:t>
            </w:r>
          </w:p>
        </w:tc>
        <w:tc>
          <w:tcPr>
            <w:tcW w:w="6763" w:type="dxa"/>
          </w:tcPr>
          <w:p w:rsidR="004336A0" w:rsidRPr="000F40AC" w:rsidRDefault="004336A0" w:rsidP="0083443C">
            <w:pPr>
              <w:pStyle w:val="Textetableaugauche"/>
              <w:spacing w:before="40" w:after="40"/>
            </w:pPr>
            <w:r w:rsidRPr="000F40AC">
              <w:t>Fin de la recherche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Pr="000F40AC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Achèvement de la recherche</w:t>
            </w:r>
          </w:p>
        </w:tc>
      </w:tr>
      <w:tr w:rsidR="004336A0" w:rsidRPr="00AD732C" w:rsidTr="00FF0F6B">
        <w:trPr>
          <w:trHeight w:val="115"/>
        </w:trPr>
        <w:tc>
          <w:tcPr>
            <w:tcW w:w="1615" w:type="dxa"/>
            <w:vMerge w:val="restart"/>
          </w:tcPr>
          <w:p w:rsidR="004336A0" w:rsidRPr="000F40AC" w:rsidRDefault="004336A0" w:rsidP="0083443C">
            <w:pPr>
              <w:pStyle w:val="Textetableaucentr"/>
              <w:spacing w:before="40" w:after="40"/>
            </w:pPr>
            <w:r w:rsidRPr="000F40AC">
              <w:t>409.001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601.002</w:t>
            </w:r>
          </w:p>
        </w:tc>
        <w:tc>
          <w:tcPr>
            <w:tcW w:w="6763" w:type="dxa"/>
          </w:tcPr>
          <w:p w:rsidR="004336A0" w:rsidRDefault="004336A0" w:rsidP="0083443C">
            <w:pPr>
              <w:pStyle w:val="Textetableaugauche"/>
              <w:spacing w:before="40" w:after="40"/>
            </w:pPr>
            <w:r w:rsidRPr="000F40AC">
              <w:t>Communication des décisions du CER</w:t>
            </w:r>
          </w:p>
        </w:tc>
      </w:tr>
      <w:tr w:rsidR="004336A0" w:rsidRPr="00AD732C" w:rsidTr="00FF0F6B">
        <w:trPr>
          <w:trHeight w:val="115"/>
        </w:trPr>
        <w:tc>
          <w:tcPr>
            <w:tcW w:w="1615" w:type="dxa"/>
            <w:vMerge/>
          </w:tcPr>
          <w:p w:rsidR="004336A0" w:rsidRPr="000F40AC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C05DAA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Communication – Chercheur</w:t>
            </w:r>
          </w:p>
        </w:tc>
      </w:tr>
      <w:tr w:rsidR="004336A0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4336A0" w:rsidRPr="008E7364" w:rsidRDefault="004336A0" w:rsidP="0083443C">
            <w:pPr>
              <w:pStyle w:val="Sectiontableau"/>
              <w:spacing w:before="40" w:after="40"/>
            </w:pPr>
            <w:r w:rsidRPr="007122FD">
              <w:t>500 – Évaluation nécessitant un examen particulier (501-504)</w:t>
            </w:r>
          </w:p>
        </w:tc>
      </w:tr>
      <w:tr w:rsidR="004336A0" w:rsidRPr="00AD732C" w:rsidTr="00FF0F6B">
        <w:trPr>
          <w:trHeight w:val="115"/>
        </w:trPr>
        <w:tc>
          <w:tcPr>
            <w:tcW w:w="1615" w:type="dxa"/>
            <w:vMerge w:val="restart"/>
          </w:tcPr>
          <w:p w:rsidR="004336A0" w:rsidRPr="0042750F" w:rsidRDefault="004336A0" w:rsidP="0083443C">
            <w:pPr>
              <w:pStyle w:val="Textetableaucentr"/>
              <w:spacing w:before="40" w:after="40"/>
            </w:pPr>
            <w:r w:rsidRPr="0042750F">
              <w:t>501.001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501.002</w:t>
            </w:r>
          </w:p>
        </w:tc>
        <w:tc>
          <w:tcPr>
            <w:tcW w:w="6763" w:type="dxa"/>
          </w:tcPr>
          <w:p w:rsidR="004336A0" w:rsidRDefault="004336A0" w:rsidP="0083443C">
            <w:pPr>
              <w:pStyle w:val="Textetableaugauche"/>
              <w:spacing w:before="40" w:after="40"/>
            </w:pPr>
            <w:r w:rsidRPr="0042750F">
              <w:t>Évaluation du CER durant les urgences publiques déclarées</w:t>
            </w:r>
          </w:p>
        </w:tc>
      </w:tr>
      <w:tr w:rsidR="004336A0" w:rsidRPr="00AD732C" w:rsidTr="00FF0F6B">
        <w:trPr>
          <w:trHeight w:val="115"/>
        </w:trPr>
        <w:tc>
          <w:tcPr>
            <w:tcW w:w="1615" w:type="dxa"/>
            <w:vMerge/>
          </w:tcPr>
          <w:p w:rsidR="004336A0" w:rsidRPr="0042750F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id.</w:t>
            </w:r>
          </w:p>
        </w:tc>
      </w:tr>
      <w:tr w:rsidR="004336A0" w:rsidRPr="0052260D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</w:pPr>
            <w:r w:rsidRPr="0052260D">
              <w:t>502.001</w:t>
            </w:r>
          </w:p>
        </w:tc>
        <w:tc>
          <w:tcPr>
            <w:tcW w:w="1620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52260D">
              <w:rPr>
                <w:color w:val="A6A6A6" w:themeColor="background1" w:themeShade="A6"/>
              </w:rPr>
              <w:t>S. O.</w:t>
            </w:r>
          </w:p>
        </w:tc>
        <w:tc>
          <w:tcPr>
            <w:tcW w:w="6763" w:type="dxa"/>
          </w:tcPr>
          <w:p w:rsidR="004336A0" w:rsidRPr="0052260D" w:rsidRDefault="004336A0" w:rsidP="0083443C">
            <w:pPr>
              <w:pStyle w:val="Textetableaugauche"/>
              <w:spacing w:before="40" w:after="40"/>
            </w:pPr>
            <w:r w:rsidRPr="0052260D">
              <w:t>Bio</w:t>
            </w:r>
            <w:r w:rsidR="0052260D" w:rsidRPr="0052260D">
              <w:t>-</w:t>
            </w:r>
            <w:r w:rsidRPr="0052260D">
              <w:t xml:space="preserve">banques </w:t>
            </w:r>
          </w:p>
        </w:tc>
      </w:tr>
      <w:tr w:rsidR="004336A0" w:rsidRPr="0052260D" w:rsidTr="00FF0F6B">
        <w:trPr>
          <w:trHeight w:val="163"/>
        </w:trPr>
        <w:tc>
          <w:tcPr>
            <w:tcW w:w="1615" w:type="dxa"/>
            <w:vMerge/>
          </w:tcPr>
          <w:p w:rsidR="004336A0" w:rsidRPr="0052260D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52260D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52260D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52260D">
              <w:rPr>
                <w:color w:val="A6A6A6" w:themeColor="background1" w:themeShade="A6"/>
              </w:rPr>
              <w:t>Titre N2</w:t>
            </w:r>
            <w:r w:rsidR="00F85C60" w:rsidRPr="0052260D">
              <w:rPr>
                <w:color w:val="A6A6A6" w:themeColor="background1" w:themeShade="A6"/>
              </w:rPr>
              <w:t> </w:t>
            </w:r>
            <w:r w:rsidRPr="0052260D">
              <w:rPr>
                <w:color w:val="A6A6A6" w:themeColor="background1" w:themeShade="A6"/>
              </w:rPr>
              <w:t>: S. O.</w:t>
            </w:r>
          </w:p>
        </w:tc>
      </w:tr>
      <w:tr w:rsidR="004336A0" w:rsidRPr="0052260D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</w:pPr>
            <w:r w:rsidRPr="0052260D">
              <w:t>503.001</w:t>
            </w:r>
          </w:p>
        </w:tc>
        <w:tc>
          <w:tcPr>
            <w:tcW w:w="1620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52260D">
              <w:rPr>
                <w:color w:val="A6A6A6" w:themeColor="background1" w:themeShade="A6"/>
              </w:rPr>
              <w:t>S. O.</w:t>
            </w:r>
          </w:p>
        </w:tc>
        <w:tc>
          <w:tcPr>
            <w:tcW w:w="6763" w:type="dxa"/>
          </w:tcPr>
          <w:p w:rsidR="004336A0" w:rsidRPr="0052260D" w:rsidRDefault="004336A0" w:rsidP="0083443C">
            <w:pPr>
              <w:pStyle w:val="Textetableaugauche"/>
              <w:spacing w:before="40" w:after="40"/>
            </w:pPr>
            <w:r w:rsidRPr="0052260D">
              <w:t>Recherche multicentrique</w:t>
            </w:r>
          </w:p>
        </w:tc>
      </w:tr>
      <w:tr w:rsidR="004336A0" w:rsidRPr="0052260D" w:rsidTr="00FF0F6B">
        <w:trPr>
          <w:trHeight w:val="163"/>
        </w:trPr>
        <w:tc>
          <w:tcPr>
            <w:tcW w:w="1615" w:type="dxa"/>
            <w:vMerge/>
          </w:tcPr>
          <w:p w:rsidR="004336A0" w:rsidRPr="0052260D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52260D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52260D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52260D">
              <w:rPr>
                <w:color w:val="A6A6A6" w:themeColor="background1" w:themeShade="A6"/>
              </w:rPr>
              <w:t>Titre N2</w:t>
            </w:r>
            <w:r w:rsidR="00F85C60" w:rsidRPr="0052260D">
              <w:rPr>
                <w:color w:val="A6A6A6" w:themeColor="background1" w:themeShade="A6"/>
              </w:rPr>
              <w:t> </w:t>
            </w:r>
            <w:r w:rsidRPr="0052260D">
              <w:rPr>
                <w:color w:val="A6A6A6" w:themeColor="background1" w:themeShade="A6"/>
              </w:rPr>
              <w:t>: S. O.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</w:pPr>
            <w:r w:rsidRPr="0052260D">
              <w:t>504.001</w:t>
            </w:r>
          </w:p>
        </w:tc>
        <w:tc>
          <w:tcPr>
            <w:tcW w:w="1620" w:type="dxa"/>
            <w:vMerge w:val="restart"/>
          </w:tcPr>
          <w:p w:rsidR="004336A0" w:rsidRPr="0052260D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52260D">
              <w:rPr>
                <w:color w:val="A6A6A6" w:themeColor="background1" w:themeShade="A6"/>
              </w:rPr>
              <w:t>S. O.</w:t>
            </w:r>
          </w:p>
        </w:tc>
        <w:tc>
          <w:tcPr>
            <w:tcW w:w="6763" w:type="dxa"/>
          </w:tcPr>
          <w:p w:rsidR="004336A0" w:rsidRPr="0052260D" w:rsidRDefault="004336A0" w:rsidP="0083443C">
            <w:pPr>
              <w:pStyle w:val="Textetableaugauche"/>
              <w:spacing w:before="40" w:after="40"/>
            </w:pPr>
            <w:r w:rsidRPr="0052260D">
              <w:t>Recherche sur les technologies de reproduction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Pr="003D2903" w:rsidRDefault="004336A0" w:rsidP="0083443C">
            <w:pPr>
              <w:pStyle w:val="Textetableaucentr"/>
              <w:spacing w:before="40" w:after="40"/>
              <w:rPr>
                <w:highlight w:val="lightGray"/>
              </w:rPr>
            </w:pPr>
          </w:p>
        </w:tc>
        <w:tc>
          <w:tcPr>
            <w:tcW w:w="1620" w:type="dxa"/>
            <w:vMerge/>
          </w:tcPr>
          <w:p w:rsidR="004336A0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S. O.</w:t>
            </w:r>
          </w:p>
        </w:tc>
      </w:tr>
      <w:tr w:rsidR="004336A0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4336A0" w:rsidRPr="008E7364" w:rsidRDefault="004336A0" w:rsidP="0083443C">
            <w:pPr>
              <w:pStyle w:val="Sectiontableau"/>
              <w:spacing w:before="40" w:after="40"/>
            </w:pPr>
            <w:r w:rsidRPr="00CF2853">
              <w:t>600 – Comp</w:t>
            </w:r>
            <w:r>
              <w:t>é</w:t>
            </w:r>
            <w:r w:rsidRPr="00CF2853">
              <w:t>tences et responsabilités des chercheurs (601)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8E7364" w:rsidRDefault="004336A0" w:rsidP="0083443C">
            <w:pPr>
              <w:pStyle w:val="Textetableaucentr"/>
              <w:spacing w:before="40" w:after="40"/>
              <w:rPr>
                <w:highlight w:val="yellow"/>
              </w:rPr>
            </w:pPr>
            <w:r w:rsidRPr="00545DDA">
              <w:t>601.001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801.002</w:t>
            </w:r>
          </w:p>
        </w:tc>
        <w:tc>
          <w:tcPr>
            <w:tcW w:w="6763" w:type="dxa"/>
          </w:tcPr>
          <w:p w:rsidR="004336A0" w:rsidRPr="00837FF3" w:rsidRDefault="004336A0" w:rsidP="0083443C">
            <w:pPr>
              <w:pStyle w:val="Textetableaugauche"/>
              <w:spacing w:before="40" w:after="40"/>
            </w:pPr>
            <w:r w:rsidRPr="00545DDA">
              <w:t>Compétences et responsabilités des chercheurs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Pr="00545DDA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id.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5B1AD8" w:rsidRDefault="004336A0" w:rsidP="0083443C">
            <w:pPr>
              <w:pStyle w:val="Textetableaucentr"/>
              <w:spacing w:before="40" w:after="40"/>
            </w:pPr>
            <w:r>
              <w:t>S. O.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centr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602.002</w:t>
            </w:r>
          </w:p>
        </w:tc>
        <w:tc>
          <w:tcPr>
            <w:tcW w:w="6763" w:type="dxa"/>
          </w:tcPr>
          <w:p w:rsidR="004336A0" w:rsidRPr="00545DDA" w:rsidRDefault="004336A0" w:rsidP="0083443C">
            <w:pPr>
              <w:pStyle w:val="Textetableaugauche"/>
              <w:spacing w:before="40" w:after="40"/>
            </w:pPr>
            <w:r>
              <w:t>S. O.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5D574A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6763" w:type="dxa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Communication – Participants de recherche</w:t>
            </w:r>
          </w:p>
        </w:tc>
      </w:tr>
      <w:tr w:rsidR="004336A0" w:rsidRPr="00AD732C" w:rsidTr="009236CC">
        <w:tc>
          <w:tcPr>
            <w:tcW w:w="9998" w:type="dxa"/>
            <w:gridSpan w:val="3"/>
            <w:shd w:val="clear" w:color="auto" w:fill="D9D9D9" w:themeFill="background1" w:themeFillShade="D9"/>
          </w:tcPr>
          <w:p w:rsidR="004336A0" w:rsidRPr="008E7364" w:rsidRDefault="004336A0" w:rsidP="0083443C">
            <w:pPr>
              <w:pStyle w:val="Sectiontableau"/>
              <w:spacing w:before="40" w:after="40"/>
            </w:pPr>
            <w:r w:rsidRPr="00545DDA">
              <w:t>700 – Gestion de la qualité (701-702)</w:t>
            </w:r>
          </w:p>
        </w:tc>
      </w:tr>
      <w:tr w:rsidR="004336A0" w:rsidRPr="00AD732C" w:rsidTr="00FF0F6B">
        <w:trPr>
          <w:trHeight w:val="501"/>
        </w:trPr>
        <w:tc>
          <w:tcPr>
            <w:tcW w:w="1615" w:type="dxa"/>
            <w:vMerge w:val="restart"/>
          </w:tcPr>
          <w:p w:rsidR="004336A0" w:rsidRPr="000E6D33" w:rsidRDefault="004336A0" w:rsidP="0083443C">
            <w:pPr>
              <w:pStyle w:val="Textetableaucentr"/>
              <w:spacing w:before="40" w:after="40"/>
            </w:pPr>
            <w:r w:rsidRPr="000E6D33">
              <w:t>701.001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901.002 et 902.002 (fusion adaptée)</w:t>
            </w:r>
          </w:p>
        </w:tc>
        <w:tc>
          <w:tcPr>
            <w:tcW w:w="6763" w:type="dxa"/>
          </w:tcPr>
          <w:p w:rsidR="004336A0" w:rsidRPr="000E6D33" w:rsidRDefault="004336A0" w:rsidP="0083443C">
            <w:pPr>
              <w:pStyle w:val="Textetableaugauche"/>
              <w:spacing w:before="40" w:after="40"/>
            </w:pPr>
            <w:r w:rsidRPr="000E6D33">
              <w:t>Assurance qualité</w:t>
            </w:r>
          </w:p>
        </w:tc>
      </w:tr>
      <w:tr w:rsidR="004336A0" w:rsidRPr="00AD732C" w:rsidTr="00FF0F6B">
        <w:trPr>
          <w:trHeight w:val="501"/>
        </w:trPr>
        <w:tc>
          <w:tcPr>
            <w:tcW w:w="1615" w:type="dxa"/>
            <w:vMerge/>
          </w:tcPr>
          <w:p w:rsidR="004336A0" w:rsidRPr="000E6D33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332E06" w:rsidRDefault="004336A0" w:rsidP="0083443C">
            <w:pPr>
              <w:pStyle w:val="Textetableaugauche"/>
              <w:spacing w:before="40" w:after="40"/>
            </w:pPr>
          </w:p>
        </w:tc>
        <w:tc>
          <w:tcPr>
            <w:tcW w:w="6763" w:type="dxa"/>
          </w:tcPr>
          <w:p w:rsidR="0077306C" w:rsidRPr="00874C02" w:rsidRDefault="0077306C" w:rsidP="0052260D">
            <w:pPr>
              <w:pStyle w:val="Textetableaugauche"/>
              <w:tabs>
                <w:tab w:val="left" w:pos="884"/>
              </w:tabs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</w:t>
            </w:r>
            <w:r w:rsidR="0052260D">
              <w:rPr>
                <w:color w:val="A6A6A6" w:themeColor="background1" w:themeShade="A6"/>
              </w:rPr>
              <w:tab/>
            </w:r>
            <w:r w:rsidRPr="00874C02">
              <w:rPr>
                <w:color w:val="A6A6A6" w:themeColor="background1" w:themeShade="A6"/>
              </w:rPr>
              <w:t>901.002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Inspections d’assurance qualité</w:t>
            </w:r>
          </w:p>
          <w:p w:rsidR="004336A0" w:rsidRPr="00874C02" w:rsidRDefault="0077306C" w:rsidP="0052260D">
            <w:pPr>
              <w:pStyle w:val="Textetableaugauche"/>
              <w:tabs>
                <w:tab w:val="left" w:pos="884"/>
              </w:tabs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ab/>
              <w:t>902.002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Inspections et vérifications externes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 w:val="restart"/>
          </w:tcPr>
          <w:p w:rsidR="004336A0" w:rsidRPr="000E6D33" w:rsidRDefault="004336A0" w:rsidP="0083443C">
            <w:pPr>
              <w:pStyle w:val="Textetableaucentr"/>
              <w:spacing w:before="40" w:after="40"/>
            </w:pPr>
            <w:r w:rsidRPr="000E6D33">
              <w:t>702.001</w:t>
            </w:r>
          </w:p>
        </w:tc>
        <w:tc>
          <w:tcPr>
            <w:tcW w:w="1620" w:type="dxa"/>
            <w:vMerge w:val="restart"/>
          </w:tcPr>
          <w:p w:rsidR="004336A0" w:rsidRPr="00874C02" w:rsidRDefault="004336A0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903.002</w:t>
            </w:r>
          </w:p>
        </w:tc>
        <w:tc>
          <w:tcPr>
            <w:tcW w:w="6763" w:type="dxa"/>
          </w:tcPr>
          <w:p w:rsidR="004336A0" w:rsidRDefault="004336A0" w:rsidP="0083443C">
            <w:pPr>
              <w:pStyle w:val="Textetableaugauche"/>
              <w:spacing w:before="40" w:after="40"/>
            </w:pPr>
            <w:r w:rsidRPr="000E6D33">
              <w:t>Manquement à la conduite responsable en recherche</w:t>
            </w:r>
          </w:p>
        </w:tc>
      </w:tr>
      <w:tr w:rsidR="004336A0" w:rsidRPr="00AD732C" w:rsidTr="00FF0F6B">
        <w:trPr>
          <w:trHeight w:val="163"/>
        </w:trPr>
        <w:tc>
          <w:tcPr>
            <w:tcW w:w="1615" w:type="dxa"/>
            <w:vMerge/>
          </w:tcPr>
          <w:p w:rsidR="004336A0" w:rsidRPr="000E6D33" w:rsidRDefault="004336A0" w:rsidP="0083443C">
            <w:pPr>
              <w:pStyle w:val="Textetableaucentr"/>
              <w:spacing w:before="40" w:after="40"/>
            </w:pPr>
          </w:p>
        </w:tc>
        <w:tc>
          <w:tcPr>
            <w:tcW w:w="1620" w:type="dxa"/>
            <w:vMerge/>
          </w:tcPr>
          <w:p w:rsidR="004336A0" w:rsidRPr="00332E06" w:rsidRDefault="004336A0" w:rsidP="0083443C">
            <w:pPr>
              <w:pStyle w:val="Textetableaugauche"/>
              <w:spacing w:before="40" w:after="40"/>
            </w:pPr>
          </w:p>
        </w:tc>
        <w:tc>
          <w:tcPr>
            <w:tcW w:w="6763" w:type="dxa"/>
          </w:tcPr>
          <w:p w:rsidR="004336A0" w:rsidRPr="00874C02" w:rsidRDefault="0095128B" w:rsidP="0083443C">
            <w:pPr>
              <w:pStyle w:val="Textetableaugauche"/>
              <w:spacing w:before="40" w:after="40"/>
              <w:rPr>
                <w:color w:val="A6A6A6" w:themeColor="background1" w:themeShade="A6"/>
              </w:rPr>
            </w:pPr>
            <w:r w:rsidRPr="00874C02">
              <w:rPr>
                <w:color w:val="A6A6A6" w:themeColor="background1" w:themeShade="A6"/>
              </w:rPr>
              <w:t>Titre N2</w:t>
            </w:r>
            <w:r w:rsidR="00F85C60">
              <w:rPr>
                <w:color w:val="A6A6A6" w:themeColor="background1" w:themeShade="A6"/>
              </w:rPr>
              <w:t> </w:t>
            </w:r>
            <w:r w:rsidRPr="00874C02">
              <w:rPr>
                <w:color w:val="A6A6A6" w:themeColor="background1" w:themeShade="A6"/>
              </w:rPr>
              <w:t>: Non-conformité</w:t>
            </w:r>
          </w:p>
        </w:tc>
      </w:tr>
    </w:tbl>
    <w:p w:rsidR="00756C58" w:rsidRPr="00F13690" w:rsidRDefault="00756C58" w:rsidP="00422A42"/>
    <w:sectPr w:rsidR="00756C58" w:rsidRPr="00F13690" w:rsidSect="0030269A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BB" w:rsidRDefault="00A93ABB" w:rsidP="0030269A">
      <w:pPr>
        <w:spacing w:before="0" w:after="0"/>
      </w:pPr>
      <w:r>
        <w:separator/>
      </w:r>
    </w:p>
  </w:endnote>
  <w:endnote w:type="continuationSeparator" w:id="0">
    <w:p w:rsidR="00A93ABB" w:rsidRDefault="00A93ABB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2E18ED" w:rsidRPr="36E49457">
      <w:rPr>
        <w:sz w:val="20"/>
        <w:szCs w:val="20"/>
      </w:rPr>
      <w:t>1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2E18ED" w:rsidRPr="36E49457">
      <w:rPr>
        <w:sz w:val="20"/>
        <w:szCs w:val="20"/>
      </w:rPr>
      <w:t>1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BB" w:rsidRDefault="00A93ABB" w:rsidP="0030269A">
      <w:pPr>
        <w:spacing w:before="0" w:after="0"/>
      </w:pPr>
      <w:r>
        <w:separator/>
      </w:r>
    </w:p>
  </w:footnote>
  <w:footnote w:type="continuationSeparator" w:id="0">
    <w:p w:rsidR="00A93ABB" w:rsidRDefault="00A93ABB" w:rsidP="003026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3ABB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19322763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2267B6" w:rsidP="72DFED3B">
          <w:pPr>
            <w:spacing w:before="0" w:after="0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TABLE </w:t>
          </w:r>
          <w:r w:rsidR="00A3305B" w:rsidRPr="00A3305B">
            <w:rPr>
              <w:sz w:val="32"/>
              <w:szCs w:val="32"/>
            </w:rPr>
            <w:t>DE CONCORDANCE</w:t>
          </w:r>
          <w:r w:rsidR="00A3305B">
            <w:rPr>
              <w:sz w:val="32"/>
              <w:szCs w:val="32"/>
            </w:rPr>
            <w:br/>
            <w:t>NO</w:t>
          </w:r>
          <w:r w:rsidR="00A3305B" w:rsidRPr="00A3305B">
            <w:rPr>
              <w:sz w:val="32"/>
              <w:szCs w:val="32"/>
            </w:rPr>
            <w:t xml:space="preserve"> MON DE L’ÉTABLISSEMENT –</w:t>
          </w:r>
          <w:r w:rsidR="00A3305B">
            <w:rPr>
              <w:sz w:val="32"/>
              <w:szCs w:val="32"/>
            </w:rPr>
            <w:br/>
            <w:t>NO</w:t>
          </w:r>
          <w:r w:rsidR="00A3305B" w:rsidRPr="00A3305B">
            <w:rPr>
              <w:sz w:val="32"/>
              <w:szCs w:val="32"/>
            </w:rPr>
            <w:t xml:space="preserve"> N2/</w:t>
          </w:r>
          <w:proofErr w:type="spellStart"/>
          <w:r w:rsidR="00BB029E">
            <w:rPr>
              <w:sz w:val="32"/>
              <w:szCs w:val="32"/>
            </w:rPr>
            <w:t>ACCER</w:t>
          </w:r>
          <w:proofErr w:type="spellEnd"/>
        </w:p>
      </w:tc>
    </w:tr>
    <w:tr w:rsidR="0030269A" w:rsidRPr="00ED30D3" w:rsidTr="72DFED3B">
      <w:trPr>
        <w:trHeight w:val="567"/>
      </w:trPr>
      <w:tc>
        <w:tcPr>
          <w:tcW w:w="4957" w:type="dxa"/>
          <w:vMerge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30269A" w:rsidRPr="00ED30D3" w:rsidRDefault="0030269A" w:rsidP="0030269A">
    <w:pPr>
      <w:pStyle w:val="En-tte"/>
    </w:pPr>
  </w:p>
  <w:p w:rsidR="0030269A" w:rsidRPr="00ED30D3" w:rsidRDefault="0030269A" w:rsidP="003026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3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B6"/>
    <w:rsid w:val="00003A52"/>
    <w:rsid w:val="00012661"/>
    <w:rsid w:val="0002610A"/>
    <w:rsid w:val="00047C05"/>
    <w:rsid w:val="0008183D"/>
    <w:rsid w:val="000E5D2E"/>
    <w:rsid w:val="001D4F50"/>
    <w:rsid w:val="00207CF0"/>
    <w:rsid w:val="002267B6"/>
    <w:rsid w:val="00283978"/>
    <w:rsid w:val="002B5BA5"/>
    <w:rsid w:val="002B5EA6"/>
    <w:rsid w:val="002E18ED"/>
    <w:rsid w:val="002E34BC"/>
    <w:rsid w:val="002E750D"/>
    <w:rsid w:val="0030269A"/>
    <w:rsid w:val="0032222C"/>
    <w:rsid w:val="00332E06"/>
    <w:rsid w:val="00347179"/>
    <w:rsid w:val="003646D8"/>
    <w:rsid w:val="00381E3D"/>
    <w:rsid w:val="00386EA4"/>
    <w:rsid w:val="003B2EDD"/>
    <w:rsid w:val="003D02DC"/>
    <w:rsid w:val="003D2903"/>
    <w:rsid w:val="003F08F8"/>
    <w:rsid w:val="00407B78"/>
    <w:rsid w:val="00422A42"/>
    <w:rsid w:val="00426EC8"/>
    <w:rsid w:val="004336A0"/>
    <w:rsid w:val="004374F7"/>
    <w:rsid w:val="00444D39"/>
    <w:rsid w:val="00452EF6"/>
    <w:rsid w:val="00471256"/>
    <w:rsid w:val="00474636"/>
    <w:rsid w:val="0047642D"/>
    <w:rsid w:val="004F6961"/>
    <w:rsid w:val="005169A5"/>
    <w:rsid w:val="0052260D"/>
    <w:rsid w:val="00545DDA"/>
    <w:rsid w:val="0057209B"/>
    <w:rsid w:val="00586A4E"/>
    <w:rsid w:val="0059613B"/>
    <w:rsid w:val="005D574A"/>
    <w:rsid w:val="0061254A"/>
    <w:rsid w:val="00652EEE"/>
    <w:rsid w:val="006679F4"/>
    <w:rsid w:val="006A4376"/>
    <w:rsid w:val="007122FD"/>
    <w:rsid w:val="0072092A"/>
    <w:rsid w:val="00742D4B"/>
    <w:rsid w:val="00753239"/>
    <w:rsid w:val="00756C58"/>
    <w:rsid w:val="0076203C"/>
    <w:rsid w:val="0077306C"/>
    <w:rsid w:val="00801A99"/>
    <w:rsid w:val="008079C5"/>
    <w:rsid w:val="00820402"/>
    <w:rsid w:val="0083443C"/>
    <w:rsid w:val="00837FF3"/>
    <w:rsid w:val="00853B29"/>
    <w:rsid w:val="00874C02"/>
    <w:rsid w:val="008A587F"/>
    <w:rsid w:val="008D5382"/>
    <w:rsid w:val="008E5297"/>
    <w:rsid w:val="008E55B2"/>
    <w:rsid w:val="008E7364"/>
    <w:rsid w:val="008F5C53"/>
    <w:rsid w:val="009236CC"/>
    <w:rsid w:val="00950C91"/>
    <w:rsid w:val="0095128B"/>
    <w:rsid w:val="00953ACB"/>
    <w:rsid w:val="009754E0"/>
    <w:rsid w:val="00986A54"/>
    <w:rsid w:val="009C0081"/>
    <w:rsid w:val="009C3482"/>
    <w:rsid w:val="009F0CD2"/>
    <w:rsid w:val="00A147B4"/>
    <w:rsid w:val="00A26CA7"/>
    <w:rsid w:val="00A3305B"/>
    <w:rsid w:val="00A44015"/>
    <w:rsid w:val="00A70C17"/>
    <w:rsid w:val="00A93ABB"/>
    <w:rsid w:val="00A967C9"/>
    <w:rsid w:val="00AA31BC"/>
    <w:rsid w:val="00AB5DDB"/>
    <w:rsid w:val="00AD732C"/>
    <w:rsid w:val="00B324A3"/>
    <w:rsid w:val="00B66BD6"/>
    <w:rsid w:val="00B95758"/>
    <w:rsid w:val="00BB029E"/>
    <w:rsid w:val="00C000FA"/>
    <w:rsid w:val="00C15266"/>
    <w:rsid w:val="00C2027E"/>
    <w:rsid w:val="00CC636D"/>
    <w:rsid w:val="00CE63B7"/>
    <w:rsid w:val="00CF2853"/>
    <w:rsid w:val="00D10A78"/>
    <w:rsid w:val="00D4790F"/>
    <w:rsid w:val="00D70FB5"/>
    <w:rsid w:val="00D93F3A"/>
    <w:rsid w:val="00DC2BA3"/>
    <w:rsid w:val="00DE503C"/>
    <w:rsid w:val="00E5002B"/>
    <w:rsid w:val="00E628D2"/>
    <w:rsid w:val="00EC101E"/>
    <w:rsid w:val="00ED30D3"/>
    <w:rsid w:val="00F13690"/>
    <w:rsid w:val="00F374D7"/>
    <w:rsid w:val="00F443B2"/>
    <w:rsid w:val="00F85C60"/>
    <w:rsid w:val="00F968FE"/>
    <w:rsid w:val="00FC636C"/>
    <w:rsid w:val="00FF0F6B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0950A1"/>
  <w14:defaultImageDpi w14:val="32767"/>
  <w15:chartTrackingRefBased/>
  <w15:docId w15:val="{33CD5D9B-D4F2-43D5-B17B-E43810B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Textetableaucentr">
    <w:name w:val="Texte tableau centré"/>
    <w:basedOn w:val="Normal"/>
    <w:rsid w:val="002267B6"/>
    <w:pPr>
      <w:spacing w:before="60" w:after="60"/>
      <w:jc w:val="center"/>
    </w:pPr>
    <w:rPr>
      <w:rFonts w:ascii="Calibri" w:eastAsia="Times New Roman" w:hAnsi="Calibri" w:cs="Times New Roman"/>
      <w:bCs/>
      <w:szCs w:val="20"/>
    </w:rPr>
  </w:style>
  <w:style w:type="paragraph" w:customStyle="1" w:styleId="Sectiontableau">
    <w:name w:val="Section tableau"/>
    <w:basedOn w:val="Normal"/>
    <w:qFormat/>
    <w:rsid w:val="002267B6"/>
    <w:pPr>
      <w:spacing w:before="60" w:after="60"/>
      <w:jc w:val="center"/>
    </w:pPr>
    <w:rPr>
      <w:rFonts w:ascii="Calibri" w:eastAsia="Calibri" w:hAnsi="Calibri" w:cs="Times New Roman"/>
      <w:b/>
      <w:bCs/>
      <w:smallCaps/>
      <w:lang w:eastAsia="en-CA"/>
    </w:rPr>
  </w:style>
  <w:style w:type="paragraph" w:customStyle="1" w:styleId="TableParagraph">
    <w:name w:val="Table Paragraph"/>
    <w:basedOn w:val="Normal"/>
    <w:uiPriority w:val="1"/>
    <w:qFormat/>
    <w:rsid w:val="002267B6"/>
    <w:pPr>
      <w:widowControl w:val="0"/>
      <w:spacing w:before="0" w:after="0"/>
      <w:jc w:val="left"/>
    </w:pPr>
    <w:rPr>
      <w:lang w:val="en-US"/>
    </w:rPr>
  </w:style>
  <w:style w:type="paragraph" w:customStyle="1" w:styleId="Textetableaugauche">
    <w:name w:val="Texte tableau gauche"/>
    <w:basedOn w:val="Textetableaucentr"/>
    <w:qFormat/>
    <w:rsid w:val="003F08F8"/>
    <w:pPr>
      <w:jc w:val="left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ropbox\MON's\MON's_3CHU_27%20nov%202018_Mise%20en%20page%20termin&#233;e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156CD-801A-4478-9CE3-5F300CC9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2019-02-18)-v2.dotx</Template>
  <TotalTime>8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Chantal Fleurent</cp:lastModifiedBy>
  <cp:revision>5</cp:revision>
  <dcterms:created xsi:type="dcterms:W3CDTF">2019-04-01T13:35:00Z</dcterms:created>
  <dcterms:modified xsi:type="dcterms:W3CDTF">2019-05-14T11:06:00Z</dcterms:modified>
</cp:coreProperties>
</file>