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D2" w:rsidRDefault="00724100" w:rsidP="008A29D2">
      <w:pPr>
        <w:tabs>
          <w:tab w:val="left" w:pos="3120"/>
        </w:tabs>
        <w:rPr>
          <w:rFonts w:ascii="Arial" w:hAnsi="Arial" w:cs="Arial"/>
          <w:b/>
          <w:bCs/>
          <w:sz w:val="32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3639820</wp:posOffset>
            </wp:positionH>
            <wp:positionV relativeFrom="paragraph">
              <wp:posOffset>-405765</wp:posOffset>
            </wp:positionV>
            <wp:extent cx="1983105" cy="4286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ano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9D2"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6538169F" wp14:editId="33C8CCA5">
            <wp:simplePos x="0" y="0"/>
            <wp:positionH relativeFrom="column">
              <wp:posOffset>-608965</wp:posOffset>
            </wp:positionH>
            <wp:positionV relativeFrom="paragraph">
              <wp:posOffset>-455295</wp:posOffset>
            </wp:positionV>
            <wp:extent cx="1339215" cy="710565"/>
            <wp:effectExtent l="0" t="0" r="0" b="0"/>
            <wp:wrapSquare wrapText="bothSides"/>
            <wp:docPr id="1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9D2" w:rsidRPr="008A29D2" w:rsidRDefault="008A29D2" w:rsidP="008A29D2">
      <w:pPr>
        <w:tabs>
          <w:tab w:val="left" w:pos="3120"/>
        </w:tabs>
        <w:jc w:val="center"/>
        <w:rPr>
          <w:rFonts w:ascii="Arial" w:hAnsi="Arial" w:cs="Arial"/>
          <w:b/>
          <w:bCs/>
          <w:sz w:val="32"/>
          <w:szCs w:val="28"/>
          <w:u w:val="single"/>
        </w:rPr>
      </w:pPr>
      <w:r w:rsidRPr="008A29D2">
        <w:rPr>
          <w:rFonts w:ascii="Arial" w:hAnsi="Arial" w:cs="Arial"/>
          <w:b/>
          <w:bCs/>
          <w:sz w:val="32"/>
          <w:szCs w:val="28"/>
          <w:u w:val="single"/>
        </w:rPr>
        <w:t>Foire aux questions</w:t>
      </w:r>
    </w:p>
    <w:p w:rsidR="008355B5" w:rsidRPr="001C6744" w:rsidRDefault="008355B5" w:rsidP="008355B5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A0" w:firstRow="1" w:lastRow="0" w:firstColumn="1" w:lastColumn="0" w:noHBand="0" w:noVBand="0"/>
      </w:tblPr>
      <w:tblGrid>
        <w:gridCol w:w="1668"/>
        <w:gridCol w:w="7112"/>
      </w:tblGrid>
      <w:tr w:rsidR="008355B5" w:rsidRPr="000C1AFB" w:rsidTr="00774DAF">
        <w:tc>
          <w:tcPr>
            <w:tcW w:w="1668" w:type="dxa"/>
          </w:tcPr>
          <w:p w:rsidR="008355B5" w:rsidRPr="00523E38" w:rsidRDefault="008355B5" w:rsidP="00774DAF">
            <w:pPr>
              <w:tabs>
                <w:tab w:val="left" w:pos="3120"/>
              </w:tabs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 w:rsidRPr="00523E38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>Question</w:t>
            </w:r>
            <w: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 xml:space="preserve"> 1</w:t>
            </w:r>
          </w:p>
        </w:tc>
        <w:tc>
          <w:tcPr>
            <w:tcW w:w="7112" w:type="dxa"/>
          </w:tcPr>
          <w:p w:rsidR="008355B5" w:rsidRPr="00523E38" w:rsidRDefault="008355B5" w:rsidP="00774DAF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523E38"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  <w:t>Une fois la soumission terminée, que dois-je faire si je veux y apporter des modifications?</w:t>
            </w:r>
          </w:p>
        </w:tc>
      </w:tr>
      <w:tr w:rsidR="008355B5" w:rsidRPr="000C1AFB" w:rsidTr="00774DAF">
        <w:tc>
          <w:tcPr>
            <w:tcW w:w="1668" w:type="dxa"/>
          </w:tcPr>
          <w:p w:rsidR="008355B5" w:rsidRPr="000C1AFB" w:rsidRDefault="008355B5" w:rsidP="00774DAF">
            <w:pPr>
              <w:tabs>
                <w:tab w:val="left" w:pos="312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AFB">
              <w:rPr>
                <w:rFonts w:ascii="Arial" w:hAnsi="Arial" w:cs="Arial"/>
                <w:b/>
                <w:bCs/>
                <w:sz w:val="24"/>
                <w:szCs w:val="24"/>
              </w:rPr>
              <w:t>Réponse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112" w:type="dxa"/>
          </w:tcPr>
          <w:p w:rsidR="008355B5" w:rsidRPr="000C1AFB" w:rsidRDefault="008355B5" w:rsidP="00774DAF">
            <w:pPr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Contactez Nicole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Dontigny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afin de s’assurer que votre projet n’est pas déjà en traitement. Elle vous donnera les indications nécessaires afin d’apporter vos modifications (</w:t>
            </w:r>
            <w:r w:rsidRPr="000C1AFB">
              <w:rPr>
                <w:rFonts w:ascii="Arial" w:hAnsi="Arial" w:cs="Arial"/>
                <w:sz w:val="24"/>
                <w:szCs w:val="24"/>
              </w:rPr>
              <w:t>514 345-4931, poste 3819</w:t>
            </w:r>
            <w:r>
              <w:rPr>
                <w:rFonts w:ascii="Arial" w:hAnsi="Arial" w:cs="Arial"/>
                <w:sz w:val="24"/>
                <w:szCs w:val="24"/>
              </w:rPr>
              <w:t xml:space="preserve"> ou </w:t>
            </w:r>
            <w:hyperlink r:id="rId7" w:history="1">
              <w:r w:rsidRPr="009D2C97">
                <w:rPr>
                  <w:rStyle w:val="Lienhypertexte"/>
                  <w:rFonts w:ascii="Arial" w:hAnsi="Arial" w:cs="Arial"/>
                  <w:sz w:val="24"/>
                  <w:szCs w:val="24"/>
                </w:rPr>
                <w:t>ethique@recherche-ste-justine.qc.ca</w:t>
              </w:r>
            </w:hyperlink>
            <w:r>
              <w:rPr>
                <w:rStyle w:val="Lienhypertexte"/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8355B5" w:rsidRPr="00523E38" w:rsidRDefault="008355B5" w:rsidP="008355B5">
      <w:pPr>
        <w:tabs>
          <w:tab w:val="left" w:pos="3120"/>
        </w:tabs>
        <w:rPr>
          <w:rFonts w:ascii="Arial" w:hAnsi="Arial" w:cs="Arial"/>
          <w:color w:val="1F497D" w:themeColor="text2"/>
          <w:sz w:val="32"/>
          <w:szCs w:val="32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A0" w:firstRow="1" w:lastRow="0" w:firstColumn="1" w:lastColumn="0" w:noHBand="0" w:noVBand="0"/>
      </w:tblPr>
      <w:tblGrid>
        <w:gridCol w:w="1668"/>
        <w:gridCol w:w="7112"/>
      </w:tblGrid>
      <w:tr w:rsidR="008355B5" w:rsidRPr="00523E38" w:rsidTr="00774DAF">
        <w:tc>
          <w:tcPr>
            <w:tcW w:w="1668" w:type="dxa"/>
          </w:tcPr>
          <w:p w:rsidR="008355B5" w:rsidRPr="00523E38" w:rsidRDefault="008355B5" w:rsidP="00774DAF">
            <w:pPr>
              <w:tabs>
                <w:tab w:val="left" w:pos="3120"/>
              </w:tabs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 w:rsidRPr="00523E38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>Question</w:t>
            </w:r>
            <w: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 xml:space="preserve"> 2</w:t>
            </w:r>
          </w:p>
        </w:tc>
        <w:tc>
          <w:tcPr>
            <w:tcW w:w="7112" w:type="dxa"/>
          </w:tcPr>
          <w:p w:rsidR="008355B5" w:rsidRPr="00523E38" w:rsidRDefault="008355B5" w:rsidP="00774DAF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523E38"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  <w:t>Est-ce que plusieurs personnes peuvent insérer des documents dans le même projet?</w:t>
            </w:r>
          </w:p>
        </w:tc>
      </w:tr>
      <w:tr w:rsidR="008355B5" w:rsidRPr="000C1AFB" w:rsidTr="00774DAF">
        <w:tc>
          <w:tcPr>
            <w:tcW w:w="1668" w:type="dxa"/>
          </w:tcPr>
          <w:p w:rsidR="008355B5" w:rsidRPr="000C1AFB" w:rsidRDefault="008355B5" w:rsidP="00774DAF">
            <w:pPr>
              <w:tabs>
                <w:tab w:val="left" w:pos="312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AFB">
              <w:rPr>
                <w:rFonts w:ascii="Arial" w:hAnsi="Arial" w:cs="Arial"/>
                <w:b/>
                <w:bCs/>
                <w:sz w:val="24"/>
                <w:szCs w:val="24"/>
              </w:rPr>
              <w:t>Réponse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7112" w:type="dxa"/>
          </w:tcPr>
          <w:p w:rsidR="008355B5" w:rsidRPr="000C1AFB" w:rsidRDefault="008355B5" w:rsidP="00774DAF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283245">
              <w:rPr>
                <w:rFonts w:ascii="Arial" w:hAnsi="Arial" w:cs="Arial"/>
                <w:sz w:val="24"/>
                <w:szCs w:val="24"/>
              </w:rPr>
              <w:t>Oui. Toutes les personnes ayant accès au proje</w:t>
            </w:r>
            <w:r>
              <w:rPr>
                <w:rFonts w:ascii="Arial" w:hAnsi="Arial" w:cs="Arial"/>
                <w:sz w:val="24"/>
                <w:szCs w:val="24"/>
              </w:rPr>
              <w:t xml:space="preserve">t peuvent accéder au formulaire afin de remplir des sections et d’ajouter des documents. </w:t>
            </w:r>
          </w:p>
        </w:tc>
      </w:tr>
    </w:tbl>
    <w:p w:rsidR="008355B5" w:rsidRDefault="008355B5" w:rsidP="008355B5">
      <w:pPr>
        <w:tabs>
          <w:tab w:val="left" w:pos="3120"/>
        </w:tabs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A0" w:firstRow="1" w:lastRow="0" w:firstColumn="1" w:lastColumn="0" w:noHBand="0" w:noVBand="0"/>
      </w:tblPr>
      <w:tblGrid>
        <w:gridCol w:w="1668"/>
        <w:gridCol w:w="7112"/>
      </w:tblGrid>
      <w:tr w:rsidR="008355B5" w:rsidRPr="000C1AFB" w:rsidTr="00774DAF">
        <w:tc>
          <w:tcPr>
            <w:tcW w:w="1668" w:type="dxa"/>
          </w:tcPr>
          <w:p w:rsidR="008355B5" w:rsidRPr="00523E38" w:rsidRDefault="008355B5" w:rsidP="00774DAF">
            <w:pPr>
              <w:tabs>
                <w:tab w:val="left" w:pos="3120"/>
              </w:tabs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 w:rsidRPr="00523E38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>Question</w:t>
            </w:r>
            <w: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 xml:space="preserve"> 3</w:t>
            </w:r>
          </w:p>
        </w:tc>
        <w:tc>
          <w:tcPr>
            <w:tcW w:w="7112" w:type="dxa"/>
          </w:tcPr>
          <w:p w:rsidR="008355B5" w:rsidRPr="00523E38" w:rsidRDefault="008355B5" w:rsidP="00774DAF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523E38"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  <w:t>Quand je me branche sous mon identifiant Nagano, à quels projets aurai-je accès?</w:t>
            </w:r>
          </w:p>
        </w:tc>
      </w:tr>
      <w:tr w:rsidR="008355B5" w:rsidRPr="000C1AFB" w:rsidTr="00774DAF">
        <w:tc>
          <w:tcPr>
            <w:tcW w:w="1668" w:type="dxa"/>
          </w:tcPr>
          <w:p w:rsidR="008355B5" w:rsidRPr="000C1AFB" w:rsidRDefault="008355B5" w:rsidP="00774DAF">
            <w:pPr>
              <w:tabs>
                <w:tab w:val="left" w:pos="312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AFB">
              <w:rPr>
                <w:rFonts w:ascii="Arial" w:hAnsi="Arial" w:cs="Arial"/>
                <w:b/>
                <w:bCs/>
                <w:sz w:val="24"/>
                <w:szCs w:val="24"/>
              </w:rPr>
              <w:t>Réponse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7112" w:type="dxa"/>
          </w:tcPr>
          <w:p w:rsidR="008355B5" w:rsidRPr="000C1AFB" w:rsidRDefault="008355B5" w:rsidP="00774DAF">
            <w:pPr>
              <w:tabs>
                <w:tab w:val="left" w:pos="3120"/>
              </w:tabs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C330B">
              <w:rPr>
                <w:rFonts w:ascii="Arial" w:hAnsi="Arial" w:cs="Arial"/>
                <w:sz w:val="24"/>
                <w:szCs w:val="24"/>
              </w:rPr>
              <w:t>Vous aurez accès à tous v</w:t>
            </w:r>
            <w:r>
              <w:rPr>
                <w:rFonts w:ascii="Arial" w:hAnsi="Arial" w:cs="Arial"/>
                <w:sz w:val="24"/>
                <w:szCs w:val="24"/>
              </w:rPr>
              <w:t>os projets actifs et projets partagés.</w:t>
            </w:r>
          </w:p>
        </w:tc>
      </w:tr>
    </w:tbl>
    <w:p w:rsidR="008355B5" w:rsidRPr="00523E38" w:rsidRDefault="008355B5" w:rsidP="008355B5">
      <w:pPr>
        <w:tabs>
          <w:tab w:val="left" w:pos="3120"/>
        </w:tabs>
        <w:rPr>
          <w:rFonts w:ascii="Arial" w:hAnsi="Arial" w:cs="Arial"/>
          <w:color w:val="1F497D" w:themeColor="text2"/>
          <w:sz w:val="32"/>
          <w:szCs w:val="32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A0" w:firstRow="1" w:lastRow="0" w:firstColumn="1" w:lastColumn="0" w:noHBand="0" w:noVBand="0"/>
      </w:tblPr>
      <w:tblGrid>
        <w:gridCol w:w="1668"/>
        <w:gridCol w:w="7112"/>
      </w:tblGrid>
      <w:tr w:rsidR="008355B5" w:rsidRPr="00523E38" w:rsidTr="00774DAF">
        <w:tc>
          <w:tcPr>
            <w:tcW w:w="1668" w:type="dxa"/>
          </w:tcPr>
          <w:p w:rsidR="008355B5" w:rsidRPr="00523E38" w:rsidRDefault="008355B5" w:rsidP="00774DAF">
            <w:pPr>
              <w:tabs>
                <w:tab w:val="left" w:pos="3120"/>
              </w:tabs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 w:rsidRPr="00523E38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>Question</w:t>
            </w:r>
            <w: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 xml:space="preserve"> 4</w:t>
            </w:r>
          </w:p>
        </w:tc>
        <w:tc>
          <w:tcPr>
            <w:tcW w:w="7112" w:type="dxa"/>
          </w:tcPr>
          <w:p w:rsidR="008355B5" w:rsidRPr="00523E38" w:rsidRDefault="008355B5" w:rsidP="00774DAF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523E38"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  <w:t>Où se trouve le lien vers Nagano?</w:t>
            </w:r>
          </w:p>
        </w:tc>
      </w:tr>
      <w:tr w:rsidR="008355B5" w:rsidRPr="000C1AFB" w:rsidTr="00774DAF">
        <w:tc>
          <w:tcPr>
            <w:tcW w:w="1668" w:type="dxa"/>
          </w:tcPr>
          <w:p w:rsidR="008355B5" w:rsidRPr="000C1AFB" w:rsidRDefault="008355B5" w:rsidP="00774DAF">
            <w:pPr>
              <w:tabs>
                <w:tab w:val="left" w:pos="31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FB">
              <w:rPr>
                <w:rFonts w:ascii="Arial" w:hAnsi="Arial" w:cs="Arial"/>
                <w:b/>
                <w:bCs/>
                <w:sz w:val="24"/>
                <w:szCs w:val="24"/>
              </w:rPr>
              <w:t>Réponse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7112" w:type="dxa"/>
          </w:tcPr>
          <w:p w:rsidR="008355B5" w:rsidRPr="00641F48" w:rsidRDefault="008355B5" w:rsidP="00774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FF"/>
                <w:sz w:val="18"/>
                <w:szCs w:val="18"/>
                <w:u w:val="single"/>
              </w:rPr>
            </w:pPr>
            <w:r w:rsidRPr="000C1AFB">
              <w:rPr>
                <w:rFonts w:ascii="Arial" w:hAnsi="Arial" w:cs="Arial"/>
                <w:sz w:val="24"/>
                <w:szCs w:val="24"/>
              </w:rPr>
              <w:t xml:space="preserve">Le lien vers Nagano se trouve sur l’Intranet de la recherche et sur le site web (via CÉR). De l’interne, vous pouvez simplement inscrire </w:t>
            </w:r>
            <w:hyperlink r:id="rId8" w:history="1">
              <w:r w:rsidRPr="000C1AFB">
                <w:rPr>
                  <w:rFonts w:ascii="Arial" w:hAnsi="Arial" w:cs="Arial"/>
                  <w:color w:val="0000FF"/>
                  <w:sz w:val="24"/>
                  <w:szCs w:val="24"/>
                </w:rPr>
                <w:t>http://nagano</w:t>
              </w:r>
            </w:hyperlink>
            <w:r w:rsidRPr="000C1AFB">
              <w:rPr>
                <w:rFonts w:ascii="Arial" w:hAnsi="Arial" w:cs="Arial"/>
                <w:sz w:val="24"/>
                <w:szCs w:val="24"/>
              </w:rPr>
              <w:t xml:space="preserve"> et de l’externe, vous pouvez y accéder via l’adresse suivante : </w:t>
            </w:r>
            <w:r w:rsidRPr="000E5BEA">
              <w:rPr>
                <w:rFonts w:ascii="Arial" w:hAnsi="Arial" w:cs="Arial"/>
                <w:color w:val="0000FF"/>
                <w:sz w:val="24"/>
                <w:szCs w:val="24"/>
              </w:rPr>
              <w:t>http://nagano.chusj.org</w:t>
            </w:r>
          </w:p>
        </w:tc>
      </w:tr>
    </w:tbl>
    <w:p w:rsidR="008355B5" w:rsidRPr="00523E38" w:rsidRDefault="008355B5" w:rsidP="008355B5">
      <w:pPr>
        <w:tabs>
          <w:tab w:val="left" w:pos="3120"/>
        </w:tabs>
        <w:rPr>
          <w:rFonts w:ascii="Arial" w:hAnsi="Arial" w:cs="Arial"/>
          <w:color w:val="1F497D" w:themeColor="text2"/>
          <w:sz w:val="32"/>
          <w:szCs w:val="32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A0" w:firstRow="1" w:lastRow="0" w:firstColumn="1" w:lastColumn="0" w:noHBand="0" w:noVBand="0"/>
      </w:tblPr>
      <w:tblGrid>
        <w:gridCol w:w="1668"/>
        <w:gridCol w:w="7112"/>
      </w:tblGrid>
      <w:tr w:rsidR="008355B5" w:rsidRPr="00523E38" w:rsidTr="00774DAF">
        <w:tc>
          <w:tcPr>
            <w:tcW w:w="1668" w:type="dxa"/>
          </w:tcPr>
          <w:p w:rsidR="008355B5" w:rsidRPr="00523E38" w:rsidRDefault="008355B5" w:rsidP="00774DAF">
            <w:pPr>
              <w:tabs>
                <w:tab w:val="left" w:pos="3120"/>
              </w:tabs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 w:rsidRPr="00523E38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>Question</w:t>
            </w:r>
            <w: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 xml:space="preserve"> 5</w:t>
            </w:r>
          </w:p>
        </w:tc>
        <w:tc>
          <w:tcPr>
            <w:tcW w:w="7112" w:type="dxa"/>
          </w:tcPr>
          <w:p w:rsidR="008355B5" w:rsidRPr="00523E38" w:rsidRDefault="008355B5" w:rsidP="00774DAF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523E38"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  <w:t>Qui dois-je contacter si j’ai un problème avec Nagano?</w:t>
            </w:r>
          </w:p>
        </w:tc>
      </w:tr>
      <w:tr w:rsidR="008355B5" w:rsidRPr="000C1AFB" w:rsidTr="00774DAF">
        <w:tc>
          <w:tcPr>
            <w:tcW w:w="1668" w:type="dxa"/>
          </w:tcPr>
          <w:p w:rsidR="008355B5" w:rsidRPr="000C1AFB" w:rsidRDefault="008355B5" w:rsidP="00774DAF">
            <w:pPr>
              <w:tabs>
                <w:tab w:val="left" w:pos="312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AFB">
              <w:rPr>
                <w:rFonts w:ascii="Arial" w:hAnsi="Arial" w:cs="Arial"/>
                <w:b/>
                <w:bCs/>
                <w:sz w:val="24"/>
                <w:szCs w:val="24"/>
              </w:rPr>
              <w:t>Réponse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7112" w:type="dxa"/>
          </w:tcPr>
          <w:p w:rsidR="008355B5" w:rsidRPr="009D2C97" w:rsidRDefault="008355B5" w:rsidP="00774DAF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C1AFB">
              <w:rPr>
                <w:rFonts w:ascii="Arial" w:hAnsi="Arial" w:cs="Arial"/>
                <w:sz w:val="24"/>
                <w:szCs w:val="24"/>
              </w:rPr>
              <w:t xml:space="preserve">Nicole </w:t>
            </w:r>
            <w:proofErr w:type="spellStart"/>
            <w:r w:rsidRPr="000C1AFB">
              <w:rPr>
                <w:rFonts w:ascii="Arial" w:hAnsi="Arial" w:cs="Arial"/>
                <w:sz w:val="24"/>
                <w:szCs w:val="24"/>
              </w:rPr>
              <w:t>Dontigny</w:t>
            </w:r>
            <w:proofErr w:type="spellEnd"/>
            <w:r w:rsidRPr="000C1AFB">
              <w:rPr>
                <w:rFonts w:ascii="Arial" w:hAnsi="Arial" w:cs="Arial"/>
                <w:sz w:val="24"/>
                <w:szCs w:val="24"/>
              </w:rPr>
              <w:t xml:space="preserve"> au 514 345-4931, poste 3819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Pr="009D2C97">
                <w:rPr>
                  <w:rStyle w:val="Lienhypertexte"/>
                  <w:rFonts w:ascii="Arial" w:hAnsi="Arial" w:cs="Arial"/>
                  <w:sz w:val="24"/>
                  <w:szCs w:val="24"/>
                </w:rPr>
                <w:t>ethique@recherche-ste-justine.qc.ca</w:t>
              </w:r>
            </w:hyperlink>
          </w:p>
        </w:tc>
      </w:tr>
    </w:tbl>
    <w:p w:rsidR="008355B5" w:rsidRDefault="008355B5" w:rsidP="008355B5">
      <w:pPr>
        <w:tabs>
          <w:tab w:val="left" w:pos="3120"/>
        </w:tabs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A0" w:firstRow="1" w:lastRow="0" w:firstColumn="1" w:lastColumn="0" w:noHBand="0" w:noVBand="0"/>
      </w:tblPr>
      <w:tblGrid>
        <w:gridCol w:w="1668"/>
        <w:gridCol w:w="7112"/>
      </w:tblGrid>
      <w:tr w:rsidR="008355B5" w:rsidRPr="00523E38" w:rsidTr="00774DAF">
        <w:tc>
          <w:tcPr>
            <w:tcW w:w="1668" w:type="dxa"/>
          </w:tcPr>
          <w:p w:rsidR="008355B5" w:rsidRPr="00523E38" w:rsidRDefault="008355B5" w:rsidP="00774DAF">
            <w:pPr>
              <w:tabs>
                <w:tab w:val="left" w:pos="3120"/>
              </w:tabs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 w:rsidRPr="00523E38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>Question</w:t>
            </w:r>
            <w: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 xml:space="preserve"> 6</w:t>
            </w:r>
          </w:p>
        </w:tc>
        <w:tc>
          <w:tcPr>
            <w:tcW w:w="7112" w:type="dxa"/>
          </w:tcPr>
          <w:p w:rsidR="008355B5" w:rsidRPr="00523E38" w:rsidRDefault="008355B5" w:rsidP="00774DAF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  <w:t>Quel est le fureteur recommandé pour utiliser Nagano?</w:t>
            </w:r>
          </w:p>
        </w:tc>
      </w:tr>
      <w:tr w:rsidR="008355B5" w:rsidRPr="000C1AFB" w:rsidTr="00774DAF">
        <w:tc>
          <w:tcPr>
            <w:tcW w:w="1668" w:type="dxa"/>
          </w:tcPr>
          <w:p w:rsidR="008355B5" w:rsidRPr="000C1AFB" w:rsidRDefault="008355B5" w:rsidP="00774DAF">
            <w:pPr>
              <w:tabs>
                <w:tab w:val="left" w:pos="312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AFB">
              <w:rPr>
                <w:rFonts w:ascii="Arial" w:hAnsi="Arial" w:cs="Arial"/>
                <w:b/>
                <w:bCs/>
                <w:sz w:val="24"/>
                <w:szCs w:val="24"/>
              </w:rPr>
              <w:t>Réponse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7112" w:type="dxa"/>
          </w:tcPr>
          <w:p w:rsidR="008355B5" w:rsidRPr="000C1AFB" w:rsidRDefault="008355B5" w:rsidP="00774D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fureteurs de Microsoft Internet exploreur  (v9, v9 ou plus) ont été testés et garantissent la compatibilité des fonctions de base de Nagano. Safari a été testé sporadiquement est fonctionnel. Toutefois, Google chrome est le navigateur de prédilection pour l’utilisateur de Nagano.</w:t>
            </w:r>
          </w:p>
        </w:tc>
      </w:tr>
    </w:tbl>
    <w:p w:rsidR="008355B5" w:rsidRDefault="008355B5" w:rsidP="008355B5">
      <w:pPr>
        <w:tabs>
          <w:tab w:val="left" w:pos="3120"/>
        </w:tabs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A0" w:firstRow="1" w:lastRow="0" w:firstColumn="1" w:lastColumn="0" w:noHBand="0" w:noVBand="0"/>
      </w:tblPr>
      <w:tblGrid>
        <w:gridCol w:w="1668"/>
        <w:gridCol w:w="7112"/>
      </w:tblGrid>
      <w:tr w:rsidR="008355B5" w:rsidRPr="00523E38" w:rsidTr="00774DAF">
        <w:tc>
          <w:tcPr>
            <w:tcW w:w="1668" w:type="dxa"/>
          </w:tcPr>
          <w:p w:rsidR="008355B5" w:rsidRPr="00523E38" w:rsidRDefault="008355B5" w:rsidP="00774DAF">
            <w:pPr>
              <w:tabs>
                <w:tab w:val="left" w:pos="3120"/>
              </w:tabs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 w:rsidRPr="00523E38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>Question</w:t>
            </w:r>
            <w: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 xml:space="preserve"> 7</w:t>
            </w:r>
          </w:p>
        </w:tc>
        <w:tc>
          <w:tcPr>
            <w:tcW w:w="7112" w:type="dxa"/>
          </w:tcPr>
          <w:p w:rsidR="008355B5" w:rsidRPr="00523E38" w:rsidRDefault="008355B5" w:rsidP="00774DAF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  <w:t>Lorsque je devrai remplir un formulaire de renouvellement, est-ce que je recevrai un courriel?</w:t>
            </w:r>
          </w:p>
        </w:tc>
      </w:tr>
      <w:tr w:rsidR="008355B5" w:rsidRPr="000C1AFB" w:rsidTr="00774DAF">
        <w:tc>
          <w:tcPr>
            <w:tcW w:w="1668" w:type="dxa"/>
          </w:tcPr>
          <w:p w:rsidR="008355B5" w:rsidRPr="000C1AFB" w:rsidRDefault="008355B5" w:rsidP="00774DAF">
            <w:pPr>
              <w:tabs>
                <w:tab w:val="left" w:pos="312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AFB">
              <w:rPr>
                <w:rFonts w:ascii="Arial" w:hAnsi="Arial" w:cs="Arial"/>
                <w:b/>
                <w:bCs/>
                <w:sz w:val="24"/>
                <w:szCs w:val="24"/>
              </w:rPr>
              <w:t>Réponse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7112" w:type="dxa"/>
          </w:tcPr>
          <w:p w:rsidR="008355B5" w:rsidRDefault="008355B5" w:rsidP="00774D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Oui, un courriel est envoyé à l’adresse courriel reliée à votre compte Nagano.</w:t>
            </w:r>
          </w:p>
          <w:p w:rsidR="008355B5" w:rsidRDefault="008355B5" w:rsidP="00774D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55B5" w:rsidRPr="000C1AFB" w:rsidRDefault="008355B5" w:rsidP="00774D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5B5" w:rsidRPr="00523E38" w:rsidTr="00774DAF"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55B5" w:rsidRPr="00486C3E" w:rsidRDefault="008355B5" w:rsidP="00774DAF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Arial" w:hAnsi="Arial" w:cs="Arial"/>
                <w:b/>
                <w:iCs/>
                <w:color w:val="1F497D" w:themeColor="text2"/>
                <w:sz w:val="24"/>
                <w:szCs w:val="24"/>
              </w:rPr>
            </w:pPr>
            <w:r w:rsidRPr="00486C3E">
              <w:rPr>
                <w:rFonts w:ascii="Arial" w:hAnsi="Arial" w:cs="Arial"/>
                <w:b/>
                <w:iCs/>
                <w:color w:val="1F497D" w:themeColor="text2"/>
                <w:sz w:val="24"/>
                <w:szCs w:val="24"/>
              </w:rPr>
              <w:t>Question 8</w:t>
            </w:r>
          </w:p>
        </w:tc>
        <w:tc>
          <w:tcPr>
            <w:tcW w:w="7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55B5" w:rsidRPr="00486C3E" w:rsidRDefault="008355B5" w:rsidP="00774DA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486C3E"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  <w:t xml:space="preserve">Puis-je modifier </w:t>
            </w:r>
            <w:r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  <w:t>l’adresse courriel reliée à mon compte Nagano</w:t>
            </w:r>
            <w:r w:rsidRPr="00486C3E"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  <w:t>?</w:t>
            </w:r>
          </w:p>
        </w:tc>
      </w:tr>
      <w:tr w:rsidR="008355B5" w:rsidRPr="000C1AFB" w:rsidTr="00774DAF"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55B5" w:rsidRPr="000C1AFB" w:rsidRDefault="008355B5" w:rsidP="00774DAF">
            <w:pPr>
              <w:tabs>
                <w:tab w:val="left" w:pos="312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AFB">
              <w:rPr>
                <w:rFonts w:ascii="Arial" w:hAnsi="Arial" w:cs="Arial"/>
                <w:b/>
                <w:bCs/>
                <w:sz w:val="24"/>
                <w:szCs w:val="24"/>
              </w:rPr>
              <w:t>Réponse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7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55B5" w:rsidRPr="000C1AFB" w:rsidRDefault="008355B5" w:rsidP="00774D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Oui. En accédant à votre profil, vous pouvez ajouter une deuxième adresse courriel dans l’onglet « </w:t>
            </w:r>
            <w:r w:rsidRPr="00486C3E">
              <w:rPr>
                <w:rFonts w:ascii="Arial" w:hAnsi="Arial" w:cs="Arial"/>
                <w:b/>
                <w:sz w:val="24"/>
                <w:szCs w:val="24"/>
              </w:rPr>
              <w:t>courriel préféré</w:t>
            </w:r>
            <w:r>
              <w:rPr>
                <w:rFonts w:ascii="Arial" w:hAnsi="Arial" w:cs="Arial"/>
                <w:sz w:val="24"/>
                <w:szCs w:val="24"/>
              </w:rPr>
              <w:t> ». C’est cette adresse qui sera utilisée en priorité.</w:t>
            </w:r>
          </w:p>
          <w:p w:rsidR="008355B5" w:rsidRDefault="008355B5" w:rsidP="00774D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55B5" w:rsidRPr="000C1AFB" w:rsidRDefault="008355B5" w:rsidP="00774D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5B5" w:rsidRPr="00523E38" w:rsidTr="00774DAF"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55B5" w:rsidRPr="00486C3E" w:rsidRDefault="008355B5" w:rsidP="00774DAF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Arial" w:hAnsi="Arial" w:cs="Arial"/>
                <w:b/>
                <w:iCs/>
                <w:color w:val="1F497D" w:themeColor="text2"/>
                <w:sz w:val="24"/>
                <w:szCs w:val="24"/>
              </w:rPr>
            </w:pPr>
            <w:r w:rsidRPr="00486C3E">
              <w:rPr>
                <w:rFonts w:ascii="Arial" w:hAnsi="Arial" w:cs="Arial"/>
                <w:b/>
                <w:iCs/>
                <w:color w:val="1F497D" w:themeColor="text2"/>
                <w:sz w:val="24"/>
                <w:szCs w:val="24"/>
              </w:rPr>
              <w:t>Question</w:t>
            </w:r>
            <w:r>
              <w:rPr>
                <w:rFonts w:ascii="Arial" w:hAnsi="Arial" w:cs="Arial"/>
                <w:b/>
                <w:iCs/>
                <w:color w:val="1F497D" w:themeColor="text2"/>
                <w:sz w:val="24"/>
                <w:szCs w:val="24"/>
              </w:rPr>
              <w:t xml:space="preserve"> 9</w:t>
            </w:r>
          </w:p>
        </w:tc>
        <w:tc>
          <w:tcPr>
            <w:tcW w:w="7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55B5" w:rsidRPr="00486C3E" w:rsidRDefault="008355B5" w:rsidP="00774DA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486C3E"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  <w:t>Si je n’ai pas eu le temps de compléter le formulaire en entier, est-ce que je perds les champs remplis?</w:t>
            </w:r>
          </w:p>
        </w:tc>
      </w:tr>
      <w:tr w:rsidR="008355B5" w:rsidRPr="000C1AFB" w:rsidTr="00774DAF"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55B5" w:rsidRPr="000C1AFB" w:rsidRDefault="008355B5" w:rsidP="00774DAF">
            <w:pPr>
              <w:tabs>
                <w:tab w:val="left" w:pos="312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AFB">
              <w:rPr>
                <w:rFonts w:ascii="Arial" w:hAnsi="Arial" w:cs="Arial"/>
                <w:b/>
                <w:bCs/>
                <w:sz w:val="24"/>
                <w:szCs w:val="24"/>
              </w:rPr>
              <w:t>Réponse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7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55B5" w:rsidRPr="00A3687F" w:rsidRDefault="008355B5" w:rsidP="00A36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" w:eastAsiaTheme="minorHAnsi" w:hAnsi="Helv" w:cs="Helv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Non. Chaque section du formulaire est sauvegardée individuellement. </w:t>
            </w:r>
            <w:r w:rsidR="00A3687F">
              <w:rPr>
                <w:rFonts w:ascii="Arial" w:hAnsi="Arial" w:cs="Arial"/>
                <w:sz w:val="24"/>
                <w:szCs w:val="24"/>
              </w:rPr>
              <w:t>Vous n’avez qu’à cliquer le bouton « sauvegarder et continuer » après chaque question.</w:t>
            </w:r>
            <w:r w:rsidR="00A3687F">
              <w:rPr>
                <w:rFonts w:ascii="Helv" w:eastAsiaTheme="minorHAnsi" w:hAnsi="Helv" w:cs="Helv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Vous pouvez donc remplir un même formulaire sur plusieurs jours/moments de la journée. </w:t>
            </w:r>
          </w:p>
          <w:p w:rsidR="008355B5" w:rsidRDefault="008355B5" w:rsidP="00774D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55B5" w:rsidRPr="000C1AFB" w:rsidRDefault="008355B5" w:rsidP="00774D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5B5" w:rsidRPr="00523E38" w:rsidTr="00774DAF"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55B5" w:rsidRPr="007C452F" w:rsidRDefault="008355B5" w:rsidP="00774DAF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452F">
              <w:rPr>
                <w:rFonts w:ascii="Arial" w:hAnsi="Arial" w:cs="Arial"/>
                <w:b/>
                <w:iCs/>
                <w:color w:val="1F497D" w:themeColor="text2"/>
                <w:sz w:val="24"/>
                <w:szCs w:val="24"/>
              </w:rPr>
              <w:t>Question 10</w:t>
            </w:r>
          </w:p>
        </w:tc>
        <w:tc>
          <w:tcPr>
            <w:tcW w:w="7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55B5" w:rsidRPr="007C452F" w:rsidRDefault="008355B5" w:rsidP="00774D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52F"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  <w:t>Pour le moment, quels comités sont inclus dans Nagano?</w:t>
            </w:r>
          </w:p>
        </w:tc>
      </w:tr>
      <w:tr w:rsidR="008355B5" w:rsidRPr="000C1AFB" w:rsidTr="00774DAF">
        <w:trPr>
          <w:trHeight w:val="85"/>
        </w:trPr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55B5" w:rsidRPr="00C93023" w:rsidRDefault="008355B5" w:rsidP="00774DAF">
            <w:pPr>
              <w:tabs>
                <w:tab w:val="left" w:pos="312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AFB">
              <w:rPr>
                <w:rFonts w:ascii="Arial" w:hAnsi="Arial" w:cs="Arial"/>
                <w:b/>
                <w:bCs/>
                <w:sz w:val="24"/>
                <w:szCs w:val="24"/>
              </w:rPr>
              <w:t>Réponse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7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55B5" w:rsidRPr="000C1AFB" w:rsidRDefault="008355B5" w:rsidP="00774D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CÉR et le Comité scientifique</w:t>
            </w:r>
            <w:r w:rsidR="00AE6EC2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8355B5" w:rsidRDefault="008355B5" w:rsidP="008355B5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A0" w:firstRow="1" w:lastRow="0" w:firstColumn="1" w:lastColumn="0" w:noHBand="0" w:noVBand="0"/>
      </w:tblPr>
      <w:tblGrid>
        <w:gridCol w:w="1668"/>
        <w:gridCol w:w="7112"/>
      </w:tblGrid>
      <w:tr w:rsidR="008355B5" w:rsidRPr="00523E38" w:rsidTr="00774DAF">
        <w:tc>
          <w:tcPr>
            <w:tcW w:w="1668" w:type="dxa"/>
          </w:tcPr>
          <w:p w:rsidR="008355B5" w:rsidRPr="00523E38" w:rsidRDefault="008355B5" w:rsidP="00774DAF">
            <w:pPr>
              <w:tabs>
                <w:tab w:val="left" w:pos="3120"/>
              </w:tabs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 w:rsidRPr="00523E38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>Question</w:t>
            </w:r>
            <w: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 xml:space="preserve"> 11</w:t>
            </w:r>
          </w:p>
        </w:tc>
        <w:tc>
          <w:tcPr>
            <w:tcW w:w="7112" w:type="dxa"/>
          </w:tcPr>
          <w:p w:rsidR="008355B5" w:rsidRPr="00523E38" w:rsidRDefault="008355B5" w:rsidP="00774DAF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  <w:t>Puis-je partager mon projet avec quelqu’un de l’externe?</w:t>
            </w:r>
          </w:p>
        </w:tc>
      </w:tr>
      <w:tr w:rsidR="008355B5" w:rsidRPr="000C1AFB" w:rsidTr="00774DAF">
        <w:tc>
          <w:tcPr>
            <w:tcW w:w="1668" w:type="dxa"/>
          </w:tcPr>
          <w:p w:rsidR="008355B5" w:rsidRPr="000C1AFB" w:rsidRDefault="008355B5" w:rsidP="00774DAF">
            <w:pPr>
              <w:tabs>
                <w:tab w:val="left" w:pos="312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AFB">
              <w:rPr>
                <w:rFonts w:ascii="Arial" w:hAnsi="Arial" w:cs="Arial"/>
                <w:b/>
                <w:bCs/>
                <w:sz w:val="24"/>
                <w:szCs w:val="24"/>
              </w:rPr>
              <w:t>Réponse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7112" w:type="dxa"/>
          </w:tcPr>
          <w:p w:rsidR="008355B5" w:rsidRPr="009D2C97" w:rsidRDefault="008355B5" w:rsidP="00774DAF">
            <w:pPr>
              <w:spacing w:after="0" w:line="240" w:lineRule="auto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Non. Vous pouvez seulement partager votre projet avec un utilisateur ayant un accès autorisé par le CHU Sainte-Justine.</w:t>
            </w:r>
          </w:p>
        </w:tc>
      </w:tr>
    </w:tbl>
    <w:p w:rsidR="008355B5" w:rsidRPr="001C6744" w:rsidRDefault="008355B5" w:rsidP="008355B5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A0" w:firstRow="1" w:lastRow="0" w:firstColumn="1" w:lastColumn="0" w:noHBand="0" w:noVBand="0"/>
      </w:tblPr>
      <w:tblGrid>
        <w:gridCol w:w="1668"/>
        <w:gridCol w:w="7112"/>
      </w:tblGrid>
      <w:tr w:rsidR="009002E5" w:rsidRPr="00523E38" w:rsidTr="00D03863">
        <w:tc>
          <w:tcPr>
            <w:tcW w:w="1668" w:type="dxa"/>
          </w:tcPr>
          <w:p w:rsidR="009002E5" w:rsidRPr="00523E38" w:rsidRDefault="009002E5" w:rsidP="00D03863">
            <w:pPr>
              <w:tabs>
                <w:tab w:val="left" w:pos="3120"/>
              </w:tabs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 w:rsidRPr="00523E38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>Question</w:t>
            </w:r>
            <w: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 xml:space="preserve"> 12</w:t>
            </w:r>
          </w:p>
        </w:tc>
        <w:tc>
          <w:tcPr>
            <w:tcW w:w="7112" w:type="dxa"/>
          </w:tcPr>
          <w:p w:rsidR="009002E5" w:rsidRPr="00523E38" w:rsidRDefault="009002E5" w:rsidP="00D03863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color w:val="1F497D" w:themeColor="text2"/>
                <w:sz w:val="24"/>
                <w:szCs w:val="24"/>
              </w:rPr>
              <w:t>Lors de la création d’un projet, j’indique que mon projet est multicentrique seulement si …</w:t>
            </w:r>
          </w:p>
        </w:tc>
      </w:tr>
      <w:tr w:rsidR="009002E5" w:rsidRPr="000C1AFB" w:rsidTr="00D03863">
        <w:tc>
          <w:tcPr>
            <w:tcW w:w="1668" w:type="dxa"/>
          </w:tcPr>
          <w:p w:rsidR="009002E5" w:rsidRPr="000C1AFB" w:rsidRDefault="009002E5" w:rsidP="00D03863">
            <w:pPr>
              <w:tabs>
                <w:tab w:val="left" w:pos="312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AFB">
              <w:rPr>
                <w:rFonts w:ascii="Arial" w:hAnsi="Arial" w:cs="Arial"/>
                <w:b/>
                <w:bCs/>
                <w:sz w:val="24"/>
                <w:szCs w:val="24"/>
              </w:rPr>
              <w:t>Réponse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7112" w:type="dxa"/>
          </w:tcPr>
          <w:p w:rsidR="009002E5" w:rsidRPr="009D2C97" w:rsidRDefault="009002E5" w:rsidP="00D03863">
            <w:pPr>
              <w:spacing w:after="0" w:line="240" w:lineRule="auto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 projet implique deux centres et plus au Québec, incluant mon établissement.</w:t>
            </w:r>
          </w:p>
        </w:tc>
      </w:tr>
    </w:tbl>
    <w:p w:rsidR="0050468D" w:rsidRDefault="0050468D" w:rsidP="008355B5">
      <w:pPr>
        <w:tabs>
          <w:tab w:val="left" w:pos="3120"/>
        </w:tabs>
      </w:pPr>
    </w:p>
    <w:sectPr w:rsidR="005046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D2"/>
    <w:rsid w:val="0050468D"/>
    <w:rsid w:val="00724100"/>
    <w:rsid w:val="007D582E"/>
    <w:rsid w:val="008355B5"/>
    <w:rsid w:val="008A29D2"/>
    <w:rsid w:val="009002E5"/>
    <w:rsid w:val="00A3687F"/>
    <w:rsid w:val="00AE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9D2"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8A29D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1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9D2"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8A29D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1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gano/_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thique@recherche-ste-justine.qc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thique@recherche-ste-justine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Sainte-Justine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BLAIN</dc:creator>
  <cp:keywords/>
  <dc:description/>
  <cp:lastModifiedBy>GENEVIEVE BLAIN</cp:lastModifiedBy>
  <cp:revision>7</cp:revision>
  <dcterms:created xsi:type="dcterms:W3CDTF">2015-06-04T16:38:00Z</dcterms:created>
  <dcterms:modified xsi:type="dcterms:W3CDTF">2015-06-19T15:36:00Z</dcterms:modified>
</cp:coreProperties>
</file>